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134EA754" w:rsidRDefault="134EA754" w:rsidP="0C7F767F">
      <w:pPr>
        <w:ind w:left="0" w:firstLine="0"/>
        <w:jc w:val="left"/>
        <w:rPr>
          <w:noProof/>
          <w:color w:val="C00000"/>
        </w:rPr>
      </w:pPr>
    </w:p>
    <w:tbl>
      <w:tblPr>
        <w:tblpPr w:leftFromText="141" w:rightFromText="141" w:vertAnchor="page" w:horzAnchor="page" w:tblpX="1162" w:tblpY="4096"/>
        <w:tblW w:w="5000" w:type="pct"/>
        <w:tblLook w:val="0600" w:firstRow="0" w:lastRow="0" w:firstColumn="0" w:lastColumn="0" w:noHBand="1" w:noVBand="1"/>
      </w:tblPr>
      <w:tblGrid>
        <w:gridCol w:w="2871"/>
        <w:gridCol w:w="1410"/>
        <w:gridCol w:w="1912"/>
        <w:gridCol w:w="419"/>
        <w:gridCol w:w="2740"/>
      </w:tblGrid>
      <w:tr w:rsidR="002F21F2" w:rsidTr="00475EA6">
        <w:trPr>
          <w:trHeight w:val="1092"/>
        </w:trPr>
        <w:tc>
          <w:tcPr>
            <w:tcW w:w="5000" w:type="pct"/>
            <w:gridSpan w:val="5"/>
            <w:vAlign w:val="center"/>
          </w:tcPr>
          <w:p w:rsidR="006A3D95" w:rsidRPr="001315F0" w:rsidRDefault="00162CBF" w:rsidP="006A3D95">
            <w:pPr>
              <w:pStyle w:val="Ttulo"/>
              <w:ind w:left="604"/>
              <w:rPr>
                <w:noProof/>
                <w:color w:val="C00000"/>
              </w:rPr>
            </w:pPr>
            <w:sdt>
              <w:sdtPr>
                <w:rPr>
                  <w:noProof/>
                  <w:color w:val="808080" w:themeColor="background1" w:themeShade="80"/>
                </w:rPr>
                <w:alias w:val="Título"/>
                <w:id w:val="2016188051"/>
                <w:placeholder>
                  <w:docPart w:val="BD2E61E400A5418E836B138336D3B9EE"/>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BD1C0D">
                  <w:rPr>
                    <w:noProof/>
                    <w:color w:val="808080" w:themeColor="background1" w:themeShade="80"/>
                  </w:rPr>
                  <w:t>POLÍTICA DE COMPLIANCE</w:t>
                </w:r>
              </w:sdtContent>
            </w:sdt>
          </w:p>
        </w:tc>
      </w:tr>
      <w:tr w:rsidR="00162CBF" w:rsidTr="00475EA6">
        <w:trPr>
          <w:trHeight w:val="102"/>
        </w:trPr>
        <w:tc>
          <w:tcPr>
            <w:tcW w:w="1535" w:type="pct"/>
            <w:shd w:val="clear" w:color="auto" w:fill="auto"/>
          </w:tcPr>
          <w:p w:rsidR="006A3D95" w:rsidRPr="001315F0" w:rsidRDefault="006A3D95" w:rsidP="006A3D95">
            <w:pPr>
              <w:ind w:left="604"/>
              <w:jc w:val="center"/>
              <w:rPr>
                <w:noProof/>
                <w:color w:val="C00000"/>
                <w:sz w:val="10"/>
                <w:szCs w:val="10"/>
              </w:rPr>
            </w:pPr>
          </w:p>
        </w:tc>
        <w:tc>
          <w:tcPr>
            <w:tcW w:w="2000" w:type="pct"/>
            <w:gridSpan w:val="3"/>
            <w:shd w:val="clear" w:color="auto" w:fill="4F81BD" w:themeFill="accent1"/>
            <w:vAlign w:val="center"/>
          </w:tcPr>
          <w:p w:rsidR="006A3D95" w:rsidRPr="001315F0" w:rsidRDefault="006A3D95" w:rsidP="006A3D95">
            <w:pPr>
              <w:ind w:left="604"/>
              <w:jc w:val="center"/>
              <w:rPr>
                <w:noProof/>
                <w:color w:val="C00000"/>
                <w:sz w:val="10"/>
                <w:szCs w:val="10"/>
              </w:rPr>
            </w:pPr>
          </w:p>
        </w:tc>
        <w:tc>
          <w:tcPr>
            <w:tcW w:w="1462" w:type="pct"/>
            <w:shd w:val="clear" w:color="auto" w:fill="auto"/>
          </w:tcPr>
          <w:p w:rsidR="006A3D95" w:rsidRPr="001315F0" w:rsidRDefault="006A3D95" w:rsidP="006A3D95">
            <w:pPr>
              <w:ind w:left="604"/>
              <w:jc w:val="center"/>
              <w:rPr>
                <w:noProof/>
                <w:color w:val="C00000"/>
                <w:sz w:val="10"/>
                <w:szCs w:val="10"/>
              </w:rPr>
            </w:pPr>
          </w:p>
        </w:tc>
      </w:tr>
      <w:tr w:rsidR="002F21F2" w:rsidTr="00475EA6">
        <w:trPr>
          <w:trHeight w:val="2497"/>
        </w:trPr>
        <w:tc>
          <w:tcPr>
            <w:tcW w:w="5000" w:type="pct"/>
            <w:gridSpan w:val="5"/>
            <w:shd w:val="clear" w:color="auto" w:fill="auto"/>
            <w:vAlign w:val="center"/>
          </w:tcPr>
          <w:p w:rsidR="006A3D95" w:rsidRPr="00080907" w:rsidRDefault="00162CBF" w:rsidP="006A3D95">
            <w:pPr>
              <w:pStyle w:val="Ttulo"/>
              <w:ind w:left="604"/>
              <w:rPr>
                <w:noProof/>
                <w:color w:val="C00000"/>
                <w:sz w:val="72"/>
                <w:szCs w:val="72"/>
              </w:rPr>
            </w:pPr>
            <w:sdt>
              <w:sdtPr>
                <w:rPr>
                  <w:noProof/>
                  <w:color w:val="C0504D" w:themeColor="accent2"/>
                  <w:sz w:val="72"/>
                  <w:szCs w:val="72"/>
                </w:rPr>
                <w:alias w:val="Título 2"/>
                <w:id w:val="-1692516626"/>
                <w:placeholder>
                  <w:docPart w:val="72834985108F4A41AED293AEF5661C3F"/>
                </w:placeholder>
                <w:dataBinding w:prefixMappings="xmlns:ns0='http://purl.org/dc/elements/1.1/' xmlns:ns1='http://schemas.openxmlformats.org/package/2006/metadata/core-properties' " w:xpath="/ns1:coreProperties[1]/ns0:subject[1]" w:storeItemID="{6C3C8BC8-F283-45AE-878A-BAB7291924A1}"/>
                <w15:appearance w15:val="hidden"/>
                <w:text/>
              </w:sdtPr>
              <w:sdtEndPr>
                <w:rPr>
                  <w:rStyle w:val="TtuloCar"/>
                  <w:b w:val="0"/>
                </w:rPr>
              </w:sdtEndPr>
              <w:sdtContent>
                <w:r w:rsidRPr="006F6488">
                  <w:rPr>
                    <w:noProof/>
                    <w:color w:val="C0504D" w:themeColor="accent2"/>
                    <w:sz w:val="72"/>
                    <w:szCs w:val="72"/>
                  </w:rPr>
                  <w:t>SISTEMA DE GESTIÓN DE C</w:t>
                </w:r>
                <w:r w:rsidR="00EF38B7">
                  <w:rPr>
                    <w:noProof/>
                    <w:color w:val="C0504D" w:themeColor="accent2"/>
                    <w:sz w:val="72"/>
                    <w:szCs w:val="72"/>
                  </w:rPr>
                  <w:t>OMPLIANCE PENAL</w:t>
                </w:r>
              </w:sdtContent>
            </w:sdt>
          </w:p>
        </w:tc>
      </w:tr>
      <w:tr w:rsidR="00162CBF" w:rsidTr="00475EA6">
        <w:trPr>
          <w:trHeight w:val="986"/>
        </w:trPr>
        <w:tc>
          <w:tcPr>
            <w:tcW w:w="2289" w:type="pct"/>
            <w:gridSpan w:val="2"/>
          </w:tcPr>
          <w:p w:rsidR="00162CBF" w:rsidRDefault="00162CBF" w:rsidP="00162CBF">
            <w:pPr>
              <w:pStyle w:val="NormalWeb"/>
              <w:rPr>
                <w:noProof/>
              </w:rPr>
            </w:pPr>
          </w:p>
        </w:tc>
        <w:tc>
          <w:tcPr>
            <w:tcW w:w="1022" w:type="pct"/>
            <w:shd w:val="clear" w:color="auto" w:fill="auto"/>
            <w:vAlign w:val="center"/>
          </w:tcPr>
          <w:p w:rsidR="00162CBF" w:rsidRDefault="00162CBF" w:rsidP="006A3D95">
            <w:pPr>
              <w:ind w:left="604"/>
            </w:pPr>
          </w:p>
        </w:tc>
        <w:tc>
          <w:tcPr>
            <w:tcW w:w="1685" w:type="pct"/>
            <w:gridSpan w:val="2"/>
          </w:tcPr>
          <w:p w:rsidR="00162CBF" w:rsidRPr="00C16D26" w:rsidRDefault="00162CBF" w:rsidP="006A3D95">
            <w:pPr>
              <w:ind w:left="604"/>
              <w:rPr>
                <w:noProof/>
              </w:rPr>
            </w:pPr>
          </w:p>
        </w:tc>
      </w:tr>
      <w:tr w:rsidR="00162CBF" w:rsidTr="00475EA6">
        <w:trPr>
          <w:trHeight w:val="986"/>
        </w:trPr>
        <w:tc>
          <w:tcPr>
            <w:tcW w:w="2289" w:type="pct"/>
            <w:gridSpan w:val="2"/>
          </w:tcPr>
          <w:p w:rsidR="00162CBF" w:rsidRDefault="00162CBF" w:rsidP="00162CBF">
            <w:pPr>
              <w:pStyle w:val="NormalWeb"/>
            </w:pPr>
          </w:p>
          <w:p w:rsidR="006A3D95" w:rsidRPr="00C16D26" w:rsidRDefault="006A3D95" w:rsidP="006A3D95">
            <w:pPr>
              <w:ind w:left="604"/>
              <w:rPr>
                <w:noProof/>
              </w:rPr>
            </w:pPr>
          </w:p>
        </w:tc>
        <w:tc>
          <w:tcPr>
            <w:tcW w:w="1022" w:type="pct"/>
            <w:shd w:val="clear" w:color="auto" w:fill="auto"/>
            <w:vAlign w:val="center"/>
          </w:tcPr>
          <w:p w:rsidR="006A3D95" w:rsidRDefault="006A3D95" w:rsidP="006A3D95">
            <w:pPr>
              <w:ind w:left="604"/>
            </w:pPr>
          </w:p>
        </w:tc>
        <w:tc>
          <w:tcPr>
            <w:tcW w:w="1685" w:type="pct"/>
            <w:gridSpan w:val="2"/>
          </w:tcPr>
          <w:p w:rsidR="006A3D95" w:rsidRPr="00C16D26" w:rsidRDefault="006A3D95" w:rsidP="006A3D95">
            <w:pPr>
              <w:ind w:left="604"/>
              <w:rPr>
                <w:noProof/>
              </w:rPr>
            </w:pPr>
          </w:p>
        </w:tc>
      </w:tr>
    </w:tbl>
    <w:p w:rsidR="00066DE2" w:rsidRPr="00C16D26" w:rsidRDefault="00162CBF" w:rsidP="0092125E">
      <w:pPr>
        <w:rPr>
          <w:noProof/>
        </w:rPr>
      </w:pPr>
      <w:r w:rsidRPr="00C16D26">
        <w:rPr>
          <w:noProof/>
          <w:lang w:bidi="es-ES"/>
        </w:rPr>
        <w:t xml:space="preserve"> </w:t>
      </w:r>
    </w:p>
    <w:p w:rsidR="00066DE2" w:rsidRDefault="00066DE2" w:rsidP="00066DE2">
      <w:pPr>
        <w:rPr>
          <w:noProof/>
        </w:rPr>
      </w:pPr>
    </w:p>
    <w:p w:rsidR="00162CBF" w:rsidRDefault="00162CBF" w:rsidP="00066DE2">
      <w:pPr>
        <w:rPr>
          <w:noProof/>
        </w:rPr>
      </w:pPr>
    </w:p>
    <w:p w:rsidR="00162CBF" w:rsidRDefault="00162CBF" w:rsidP="00066DE2">
      <w:pPr>
        <w:rPr>
          <w:noProof/>
        </w:rPr>
      </w:pPr>
    </w:p>
    <w:p w:rsidR="00162CBF" w:rsidRDefault="00162CBF" w:rsidP="00066DE2">
      <w:pPr>
        <w:rPr>
          <w:noProof/>
        </w:rPr>
      </w:pPr>
    </w:p>
    <w:p w:rsidR="00162CBF" w:rsidRDefault="00162CBF" w:rsidP="00066DE2">
      <w:pPr>
        <w:rPr>
          <w:noProof/>
        </w:rPr>
      </w:pPr>
    </w:p>
    <w:p w:rsidR="00162CBF" w:rsidRDefault="00162CBF" w:rsidP="00066DE2">
      <w:pPr>
        <w:rPr>
          <w:noProof/>
        </w:rPr>
      </w:pPr>
    </w:p>
    <w:p w:rsidR="00162CBF" w:rsidRPr="00C16D26" w:rsidRDefault="00162CBF" w:rsidP="00066DE2">
      <w:pPr>
        <w:rPr>
          <w:noProof/>
        </w:rPr>
        <w:sectPr w:rsidR="00162CBF" w:rsidRPr="00C16D26" w:rsidSect="00475EA6">
          <w:headerReference w:type="default" r:id="rId11"/>
          <w:footerReference w:type="default" r:id="rId12"/>
          <w:footerReference w:type="first" r:id="rId13"/>
          <w:pgSz w:w="11906" w:h="16838" w:code="9"/>
          <w:pgMar w:top="6158" w:right="1440" w:bottom="720" w:left="1114" w:header="142" w:footer="288" w:gutter="0"/>
          <w:cols w:space="708"/>
          <w:docGrid w:linePitch="360"/>
        </w:sectPr>
      </w:pPr>
    </w:p>
    <w:p w:rsidR="001E1E58" w:rsidRDefault="00C018B2" w:rsidP="006A3D95">
      <w:pPr>
        <w:pStyle w:val="Ttulo1"/>
        <w:numPr>
          <w:ilvl w:val="0"/>
          <w:numId w:val="10"/>
        </w:numPr>
        <w:ind w:left="567" w:firstLine="0"/>
        <w:rPr>
          <w:noProof/>
        </w:rPr>
      </w:pPr>
      <w:r w:rsidRPr="00C018B2">
        <w:rPr>
          <w:noProof/>
        </w:rPr>
        <w:t>POLÍTICA DE COMPLIANCE PENAL</w:t>
      </w:r>
    </w:p>
    <w:p w:rsidR="00BD1C0D" w:rsidRPr="00BD1C0D" w:rsidRDefault="00C018B2" w:rsidP="00C018B2">
      <w:pPr>
        <w:ind w:left="567" w:firstLine="0"/>
        <w:rPr>
          <w:rFonts w:asciiTheme="majorHAnsi" w:hAnsiTheme="majorHAnsi"/>
          <w:color w:val="000000" w:themeColor="text1"/>
          <w:sz w:val="22"/>
          <w:szCs w:val="22"/>
        </w:rPr>
      </w:pPr>
      <w:r w:rsidRPr="00C018B2">
        <w:rPr>
          <w:rFonts w:ascii="Gill Sans MT" w:eastAsia="Gill Sans MT" w:hAnsi="Gill Sans MT" w:cs="Gill Sans MT"/>
          <w:sz w:val="22"/>
          <w:szCs w:val="22"/>
        </w:rPr>
        <w:t>JOSE Y PACO, SL</w:t>
      </w:r>
      <w:r w:rsidRPr="00C018B2">
        <w:rPr>
          <w:rFonts w:asciiTheme="majorHAnsi" w:eastAsia="Calibri" w:hAnsiTheme="majorHAnsi" w:cs="Calibri"/>
          <w:sz w:val="22"/>
          <w:szCs w:val="22"/>
        </w:rPr>
        <w:t xml:space="preserve"> </w:t>
      </w:r>
      <w:r w:rsidRPr="00C018B2">
        <w:rPr>
          <w:rFonts w:asciiTheme="majorHAnsi" w:hAnsiTheme="majorHAnsi"/>
          <w:color w:val="000000" w:themeColor="text1"/>
          <w:sz w:val="22"/>
          <w:szCs w:val="22"/>
        </w:rPr>
        <w:t>realiza su actividad y operaciones en cumplimiento de todas las leyes y reglamentos pertinentes e implementa directrices, políticas y procedimientos internos que garantizan que dichas leyes y reglamentos se siguen cumpliendo.</w:t>
      </w:r>
    </w:p>
    <w:p w:rsidR="00BD1C0D" w:rsidRPr="00BD1C0D" w:rsidRDefault="00C018B2" w:rsidP="00C018B2">
      <w:pPr>
        <w:ind w:left="567" w:firstLine="0"/>
        <w:rPr>
          <w:rFonts w:asciiTheme="majorHAnsi" w:hAnsiTheme="majorHAnsi"/>
          <w:color w:val="000000" w:themeColor="text1"/>
          <w:sz w:val="22"/>
          <w:szCs w:val="22"/>
        </w:rPr>
      </w:pPr>
      <w:r w:rsidRPr="00C018B2">
        <w:rPr>
          <w:rFonts w:ascii="Gill Sans MT" w:eastAsia="Gill Sans MT" w:hAnsi="Gill Sans MT" w:cs="Gill Sans MT"/>
          <w:sz w:val="22"/>
          <w:szCs w:val="22"/>
        </w:rPr>
        <w:t>JOSE Y PACO, SL</w:t>
      </w:r>
      <w:r w:rsidRPr="00C018B2">
        <w:rPr>
          <w:rFonts w:asciiTheme="majorHAnsi" w:eastAsia="Calibri" w:hAnsiTheme="majorHAnsi" w:cs="Calibri"/>
          <w:sz w:val="22"/>
          <w:szCs w:val="22"/>
        </w:rPr>
        <w:t xml:space="preserve"> </w:t>
      </w:r>
      <w:r w:rsidRPr="00C018B2">
        <w:rPr>
          <w:rFonts w:asciiTheme="majorHAnsi" w:hAnsiTheme="majorHAnsi"/>
          <w:color w:val="000000" w:themeColor="text1"/>
          <w:sz w:val="22"/>
          <w:szCs w:val="22"/>
        </w:rPr>
        <w:t>identifica, gestiona y comunica al Órgano de Gobierno y a la Dirección, el riesgo de incumplimiento penal que debe ser prevenido.</w:t>
      </w:r>
    </w:p>
    <w:p w:rsidR="00BD1C0D" w:rsidRPr="00BD1C0D" w:rsidRDefault="00C018B2" w:rsidP="00C018B2">
      <w:pPr>
        <w:ind w:left="567" w:firstLine="0"/>
        <w:rPr>
          <w:rFonts w:asciiTheme="majorHAnsi" w:hAnsiTheme="majorHAnsi"/>
          <w:color w:val="000000" w:themeColor="text1"/>
          <w:sz w:val="22"/>
          <w:szCs w:val="22"/>
        </w:rPr>
      </w:pPr>
      <w:r w:rsidRPr="00C018B2">
        <w:rPr>
          <w:rFonts w:asciiTheme="majorHAnsi" w:hAnsiTheme="majorHAnsi"/>
          <w:color w:val="000000" w:themeColor="text1"/>
          <w:sz w:val="22"/>
          <w:szCs w:val="22"/>
        </w:rPr>
        <w:t xml:space="preserve">El comportamiento inadecuado de un sólo directivo, empleado o personal que realice funciones para la </w:t>
      </w:r>
      <w:r w:rsidRPr="00C018B2">
        <w:rPr>
          <w:rFonts w:ascii="Gill Sans MT" w:eastAsia="Gill Sans MT" w:hAnsi="Gill Sans MT" w:cs="Gill Sans MT"/>
          <w:sz w:val="22"/>
          <w:szCs w:val="22"/>
        </w:rPr>
        <w:t xml:space="preserve">JOSE Y PACO, SL </w:t>
      </w:r>
      <w:r w:rsidRPr="00C018B2">
        <w:rPr>
          <w:rFonts w:asciiTheme="majorHAnsi" w:hAnsiTheme="majorHAnsi"/>
          <w:color w:val="000000" w:themeColor="text1"/>
          <w:sz w:val="22"/>
          <w:szCs w:val="22"/>
        </w:rPr>
        <w:t xml:space="preserve">puede potencialmente dañar nuestra imagen y reputación en un espacio temporal muy corto. Por ello, debemos prevenir y evitar de forma activa esta posibilidad. Para ello, se requiere que todos los miembros de </w:t>
      </w:r>
      <w:r w:rsidRPr="00C018B2">
        <w:rPr>
          <w:rFonts w:ascii="Gill Sans MT" w:eastAsia="Gill Sans MT" w:hAnsi="Gill Sans MT" w:cs="Gill Sans MT"/>
          <w:sz w:val="22"/>
          <w:szCs w:val="22"/>
        </w:rPr>
        <w:t>JOSE Y PACO, SL</w:t>
      </w:r>
      <w:r w:rsidRPr="00C018B2">
        <w:rPr>
          <w:rFonts w:asciiTheme="majorHAnsi" w:hAnsiTheme="majorHAnsi"/>
          <w:color w:val="000000" w:themeColor="text1"/>
          <w:sz w:val="22"/>
          <w:szCs w:val="22"/>
        </w:rPr>
        <w:t>, tanto los consejeros, accionistas, directivos o empleados (en adelante, el “Personal”), llevemos a cabo nuestras actividades con el firme compromiso de cumplir con la legislación y regulación vigentes, nuestros principios éticos, nuestro Manual de Compliance y nuestras políticas internas, así como con los procedimientos y controles establecidos en la Compañía.</w:t>
      </w:r>
    </w:p>
    <w:p w:rsidR="00BD1C0D" w:rsidRPr="00BD1C0D" w:rsidRDefault="00C018B2" w:rsidP="00C018B2">
      <w:pPr>
        <w:ind w:left="567" w:firstLine="0"/>
        <w:rPr>
          <w:rFonts w:asciiTheme="majorHAnsi" w:hAnsiTheme="majorHAnsi"/>
          <w:color w:val="000000" w:themeColor="text1"/>
          <w:sz w:val="22"/>
          <w:szCs w:val="22"/>
        </w:rPr>
      </w:pPr>
      <w:r w:rsidRPr="00C018B2">
        <w:rPr>
          <w:rFonts w:asciiTheme="majorHAnsi" w:hAnsiTheme="majorHAnsi"/>
          <w:color w:val="000000" w:themeColor="text1"/>
          <w:sz w:val="22"/>
          <w:szCs w:val="22"/>
        </w:rPr>
        <w:t xml:space="preserve">La finalidad de la presente Política es poner en conocimiento del personal de </w:t>
      </w:r>
      <w:r w:rsidRPr="00C018B2">
        <w:rPr>
          <w:rFonts w:ascii="Gill Sans MT" w:eastAsia="Gill Sans MT" w:hAnsi="Gill Sans MT" w:cs="Gill Sans MT"/>
          <w:sz w:val="22"/>
          <w:szCs w:val="22"/>
        </w:rPr>
        <w:t>JOSE Y PACO, SL</w:t>
      </w:r>
      <w:r w:rsidRPr="00C018B2">
        <w:rPr>
          <w:rFonts w:asciiTheme="majorHAnsi" w:hAnsiTheme="majorHAnsi"/>
          <w:color w:val="000000" w:themeColor="text1"/>
          <w:sz w:val="22"/>
          <w:szCs w:val="22"/>
        </w:rPr>
        <w:t xml:space="preserve">, así como de los terceros que se relacionen con la misma, un mensaje rotundo de oposición a la comisión de cualquier acto ilícito, penal o de cualquier otra índole. En ningún caso está justificada (y queda prohibida) la comisión de un delito por parte del personal, ni aun cuando tal actuación produjese, aparentemente, un beneficio de cualquier clase para </w:t>
      </w:r>
      <w:r w:rsidRPr="00C018B2">
        <w:rPr>
          <w:rFonts w:ascii="Gill Sans MT" w:eastAsia="Gill Sans MT" w:hAnsi="Gill Sans MT" w:cs="Gill Sans MT"/>
          <w:sz w:val="22"/>
          <w:szCs w:val="22"/>
        </w:rPr>
        <w:t>JOSE Y PACO, SL</w:t>
      </w:r>
      <w:r w:rsidRPr="00C018B2">
        <w:rPr>
          <w:rFonts w:asciiTheme="majorHAnsi" w:hAnsiTheme="majorHAnsi"/>
          <w:color w:val="000000" w:themeColor="text1"/>
          <w:sz w:val="22"/>
          <w:szCs w:val="22"/>
        </w:rPr>
        <w:t xml:space="preserve">. Asimismo, </w:t>
      </w:r>
      <w:r w:rsidRPr="00C018B2">
        <w:rPr>
          <w:rFonts w:ascii="Gill Sans MT" w:eastAsia="Gill Sans MT" w:hAnsi="Gill Sans MT" w:cs="Gill Sans MT"/>
          <w:sz w:val="22"/>
          <w:szCs w:val="22"/>
        </w:rPr>
        <w:t xml:space="preserve">JOSE Y PACO, SL </w:t>
      </w:r>
      <w:r w:rsidRPr="00C018B2">
        <w:rPr>
          <w:rFonts w:asciiTheme="majorHAnsi" w:hAnsiTheme="majorHAnsi"/>
          <w:color w:val="000000" w:themeColor="text1"/>
          <w:sz w:val="22"/>
          <w:szCs w:val="22"/>
        </w:rPr>
        <w:t>está dispuesta a combatir estos actos y a prevenir un eventual deterioro de su imagen y su valor reputacional.</w:t>
      </w:r>
    </w:p>
    <w:p w:rsidR="665DD738" w:rsidRDefault="00C018B2" w:rsidP="00C018B2">
      <w:pPr>
        <w:ind w:left="567" w:firstLine="0"/>
        <w:rPr>
          <w:rFonts w:asciiTheme="majorHAnsi" w:hAnsiTheme="majorHAnsi"/>
          <w:color w:val="000000" w:themeColor="text1"/>
          <w:sz w:val="22"/>
          <w:szCs w:val="22"/>
        </w:rPr>
      </w:pPr>
      <w:r w:rsidRPr="00C018B2">
        <w:rPr>
          <w:rFonts w:asciiTheme="majorHAnsi" w:hAnsiTheme="majorHAnsi"/>
          <w:color w:val="000000" w:themeColor="text1"/>
          <w:sz w:val="22"/>
          <w:szCs w:val="22"/>
        </w:rPr>
        <w:t xml:space="preserve">Esta Política de Compliance constituye el marco de referencia del Modelo de Compliance existente en </w:t>
      </w:r>
      <w:r w:rsidRPr="00C018B2">
        <w:rPr>
          <w:rFonts w:ascii="Gill Sans MT" w:eastAsia="Gill Sans MT" w:hAnsi="Gill Sans MT" w:cs="Gill Sans MT"/>
          <w:sz w:val="22"/>
          <w:szCs w:val="22"/>
        </w:rPr>
        <w:t>JOSE Y PACO, SL</w:t>
      </w:r>
      <w:r w:rsidRPr="00C018B2">
        <w:rPr>
          <w:rFonts w:asciiTheme="majorHAnsi" w:hAnsiTheme="majorHAnsi"/>
          <w:color w:val="000000" w:themeColor="text1"/>
          <w:sz w:val="22"/>
          <w:szCs w:val="22"/>
        </w:rPr>
        <w:t xml:space="preserve">, que es conocido por todo el personal e impulsado por el Órgano de Gobierno. El alcance de la misma abarca aquellas actividades dentro de los procesos desarrollados en </w:t>
      </w:r>
      <w:r w:rsidRPr="00C018B2">
        <w:rPr>
          <w:rFonts w:ascii="Gill Sans MT" w:eastAsia="Gill Sans MT" w:hAnsi="Gill Sans MT" w:cs="Gill Sans MT"/>
          <w:sz w:val="22"/>
          <w:szCs w:val="22"/>
        </w:rPr>
        <w:t>JOSE Y PACO, SL</w:t>
      </w:r>
      <w:r w:rsidRPr="00C018B2">
        <w:rPr>
          <w:rFonts w:asciiTheme="majorHAnsi" w:eastAsia="Calibri" w:hAnsiTheme="majorHAnsi" w:cs="Calibri"/>
          <w:sz w:val="22"/>
          <w:szCs w:val="22"/>
        </w:rPr>
        <w:t xml:space="preserve"> </w:t>
      </w:r>
      <w:r w:rsidRPr="00C018B2">
        <w:rPr>
          <w:rFonts w:asciiTheme="majorHAnsi" w:eastAsia="Calibri" w:hAnsiTheme="majorHAnsi" w:cs="Calibri"/>
          <w:color w:val="000000" w:themeColor="text1"/>
          <w:sz w:val="22"/>
          <w:szCs w:val="22"/>
        </w:rPr>
        <w:t>y a las personas que lo llevan a cabo.</w:t>
      </w:r>
    </w:p>
    <w:p w:rsidR="665DD738" w:rsidRDefault="00162CBF">
      <w:r>
        <w:br w:type="page"/>
      </w:r>
    </w:p>
    <w:p w:rsidR="665DD738" w:rsidRDefault="665DD738" w:rsidP="665DD738">
      <w:pPr>
        <w:ind w:left="567" w:firstLine="0"/>
        <w:rPr>
          <w:rFonts w:asciiTheme="majorHAnsi" w:eastAsia="Calibri" w:hAnsiTheme="majorHAnsi" w:cs="Calibri"/>
          <w:color w:val="000000" w:themeColor="text1"/>
          <w:sz w:val="22"/>
          <w:szCs w:val="22"/>
        </w:rPr>
      </w:pPr>
    </w:p>
    <w:p w:rsidR="00BD1C0D" w:rsidRDefault="00162CBF" w:rsidP="665DD738">
      <w:pPr>
        <w:pStyle w:val="Prrafodelista"/>
        <w:numPr>
          <w:ilvl w:val="0"/>
          <w:numId w:val="16"/>
        </w:numPr>
        <w:rPr>
          <w:rFonts w:asciiTheme="majorHAnsi" w:hAnsiTheme="majorHAnsi"/>
          <w:b/>
          <w:bCs/>
          <w:color w:val="C0504D" w:themeColor="accent2"/>
          <w:sz w:val="32"/>
          <w:szCs w:val="32"/>
        </w:rPr>
      </w:pPr>
      <w:r w:rsidRPr="665DD738">
        <w:rPr>
          <w:rFonts w:asciiTheme="majorHAnsi" w:hAnsiTheme="majorHAnsi"/>
          <w:b/>
          <w:bCs/>
          <w:color w:val="C0504D" w:themeColor="accent2"/>
          <w:sz w:val="32"/>
          <w:szCs w:val="32"/>
        </w:rPr>
        <w:t>¿Por qué un Sistema de Gestión de Compliance?</w:t>
      </w:r>
    </w:p>
    <w:p w:rsidR="665DD738" w:rsidRDefault="665DD738" w:rsidP="665DD738">
      <w:pPr>
        <w:ind w:left="567" w:firstLine="0"/>
        <w:rPr>
          <w:rFonts w:asciiTheme="majorHAnsi" w:hAnsiTheme="majorHAnsi"/>
          <w:color w:val="000000" w:themeColor="text1"/>
          <w:sz w:val="22"/>
          <w:szCs w:val="22"/>
        </w:rPr>
      </w:pPr>
    </w:p>
    <w:p w:rsidR="00BD1C0D" w:rsidRPr="00BD1C0D" w:rsidRDefault="00162CBF" w:rsidP="00BD1C0D">
      <w:pPr>
        <w:ind w:left="567" w:firstLine="0"/>
        <w:rPr>
          <w:rFonts w:asciiTheme="majorHAnsi" w:hAnsiTheme="majorHAnsi"/>
          <w:color w:val="000000" w:themeColor="text1"/>
          <w:sz w:val="22"/>
          <w:szCs w:val="22"/>
        </w:rPr>
      </w:pPr>
      <w:r w:rsidRPr="00BD1C0D">
        <w:rPr>
          <w:rFonts w:asciiTheme="majorHAnsi" w:hAnsiTheme="majorHAnsi"/>
          <w:color w:val="000000" w:themeColor="text1"/>
          <w:sz w:val="22"/>
          <w:szCs w:val="22"/>
        </w:rPr>
        <w:t>Las principales razones para implementar un Sistema de Gestión de Compliance efectivo y eficaz se destacan a continuación:</w:t>
      </w:r>
    </w:p>
    <w:p w:rsidR="00BD1C0D" w:rsidRPr="00BD1C0D" w:rsidRDefault="00162CBF" w:rsidP="665DD738">
      <w:pPr>
        <w:pStyle w:val="Prrafodelista"/>
        <w:numPr>
          <w:ilvl w:val="0"/>
          <w:numId w:val="14"/>
        </w:numPr>
        <w:spacing w:before="0" w:after="0"/>
        <w:rPr>
          <w:rFonts w:asciiTheme="majorHAnsi" w:hAnsiTheme="majorHAnsi"/>
          <w:color w:val="000000" w:themeColor="text1"/>
          <w:sz w:val="22"/>
          <w:szCs w:val="22"/>
        </w:rPr>
      </w:pPr>
      <w:r w:rsidRPr="665DD738">
        <w:rPr>
          <w:rFonts w:asciiTheme="majorHAnsi" w:hAnsiTheme="majorHAnsi"/>
          <w:b/>
          <w:bCs/>
          <w:color w:val="000000" w:themeColor="text1"/>
          <w:sz w:val="22"/>
          <w:szCs w:val="22"/>
        </w:rPr>
        <w:t xml:space="preserve">Cultura de ética empresarial sólida: </w:t>
      </w:r>
      <w:r w:rsidRPr="665DD738">
        <w:rPr>
          <w:rFonts w:asciiTheme="majorHAnsi" w:hAnsiTheme="majorHAnsi"/>
          <w:color w:val="000000" w:themeColor="text1"/>
          <w:sz w:val="22"/>
          <w:szCs w:val="22"/>
        </w:rPr>
        <w:t>orientación con respecto</w:t>
      </w:r>
      <w:r w:rsidRPr="665DD738">
        <w:rPr>
          <w:rFonts w:asciiTheme="majorHAnsi" w:hAnsiTheme="majorHAnsi"/>
          <w:color w:val="000000" w:themeColor="text1"/>
          <w:sz w:val="22"/>
          <w:szCs w:val="22"/>
        </w:rPr>
        <w:t xml:space="preserve"> al comportamiento adecuado y correcto para la dirección y los empleados.</w:t>
      </w:r>
    </w:p>
    <w:p w:rsidR="00C018B2" w:rsidRDefault="00162CBF" w:rsidP="00C018B2">
      <w:pPr>
        <w:pStyle w:val="Prrafodelista"/>
        <w:numPr>
          <w:ilvl w:val="0"/>
          <w:numId w:val="14"/>
        </w:numPr>
        <w:spacing w:before="0" w:after="200"/>
        <w:rPr>
          <w:color w:val="000000" w:themeColor="text1"/>
          <w:sz w:val="22"/>
          <w:szCs w:val="22"/>
        </w:rPr>
      </w:pPr>
      <w:r w:rsidRPr="00C018B2">
        <w:rPr>
          <w:rFonts w:asciiTheme="majorHAnsi" w:hAnsiTheme="majorHAnsi"/>
          <w:b/>
          <w:bCs/>
          <w:color w:val="000000" w:themeColor="text1"/>
          <w:sz w:val="22"/>
          <w:szCs w:val="22"/>
        </w:rPr>
        <w:t>Responsabilidad y multas</w:t>
      </w:r>
      <w:r w:rsidRPr="00C018B2">
        <w:rPr>
          <w:rFonts w:asciiTheme="majorHAnsi" w:hAnsiTheme="majorHAnsi"/>
          <w:color w:val="000000" w:themeColor="text1"/>
          <w:sz w:val="22"/>
          <w:szCs w:val="22"/>
        </w:rPr>
        <w:t xml:space="preserve">: para evitar responsabilidades penales/civiles y la imposición de sanciones y multas a </w:t>
      </w:r>
      <w:r w:rsidRPr="00C018B2">
        <w:t>JOSE Y PACO, SL</w:t>
      </w:r>
    </w:p>
    <w:p w:rsidR="00BD1C0D" w:rsidRPr="00BD1C0D" w:rsidRDefault="00C018B2" w:rsidP="00C018B2">
      <w:pPr>
        <w:pStyle w:val="Prrafodelista"/>
        <w:numPr>
          <w:ilvl w:val="0"/>
          <w:numId w:val="14"/>
        </w:numPr>
        <w:spacing w:before="0" w:after="200"/>
        <w:rPr>
          <w:color w:val="000000" w:themeColor="text1"/>
          <w:sz w:val="22"/>
          <w:szCs w:val="22"/>
        </w:rPr>
      </w:pPr>
      <w:r w:rsidRPr="00C018B2">
        <w:rPr>
          <w:rFonts w:asciiTheme="majorHAnsi" w:hAnsiTheme="majorHAnsi"/>
          <w:b/>
          <w:bCs/>
          <w:color w:val="000000" w:themeColor="text1"/>
          <w:sz w:val="22"/>
          <w:szCs w:val="22"/>
        </w:rPr>
        <w:t>Reclamaciones legales</w:t>
      </w:r>
      <w:r w:rsidRPr="00C018B2">
        <w:rPr>
          <w:rFonts w:asciiTheme="majorHAnsi" w:hAnsiTheme="majorHAnsi"/>
          <w:color w:val="000000" w:themeColor="text1"/>
          <w:sz w:val="22"/>
          <w:szCs w:val="22"/>
        </w:rPr>
        <w:t xml:space="preserve">: para evitar las reclamaciones de terceros contra </w:t>
      </w:r>
      <w:r w:rsidRPr="00C018B2">
        <w:t>JOSE Y PACO, SL</w:t>
      </w:r>
      <w:r w:rsidRPr="00C018B2">
        <w:rPr>
          <w:rFonts w:asciiTheme="majorHAnsi" w:hAnsiTheme="majorHAnsi"/>
          <w:color w:val="000000" w:themeColor="text1"/>
          <w:sz w:val="22"/>
          <w:szCs w:val="22"/>
        </w:rPr>
        <w:t>.</w:t>
      </w:r>
    </w:p>
    <w:p w:rsidR="00BD1C0D" w:rsidRPr="00BD1C0D" w:rsidRDefault="00C018B2" w:rsidP="00C018B2">
      <w:pPr>
        <w:pStyle w:val="Prrafodelista"/>
        <w:numPr>
          <w:ilvl w:val="0"/>
          <w:numId w:val="14"/>
        </w:numPr>
        <w:spacing w:before="0" w:after="200"/>
        <w:rPr>
          <w:color w:val="000000" w:themeColor="text1"/>
          <w:sz w:val="22"/>
          <w:szCs w:val="22"/>
        </w:rPr>
      </w:pPr>
      <w:r w:rsidRPr="00C018B2">
        <w:rPr>
          <w:rFonts w:asciiTheme="majorHAnsi" w:hAnsiTheme="majorHAnsi"/>
          <w:b/>
          <w:bCs/>
          <w:color w:val="000000" w:themeColor="text1"/>
          <w:sz w:val="22"/>
          <w:szCs w:val="22"/>
        </w:rPr>
        <w:t>Riesgo reputacional:</w:t>
      </w:r>
      <w:r w:rsidRPr="00C018B2">
        <w:rPr>
          <w:rFonts w:asciiTheme="majorHAnsi" w:hAnsiTheme="majorHAnsi"/>
          <w:color w:val="000000" w:themeColor="text1"/>
          <w:sz w:val="22"/>
          <w:szCs w:val="22"/>
        </w:rPr>
        <w:t xml:space="preserve"> para evitar que la reputación de </w:t>
      </w:r>
      <w:r w:rsidRPr="00C018B2">
        <w:t>JOSE Y PACO, SL</w:t>
      </w:r>
      <w:r w:rsidRPr="00C018B2">
        <w:rPr>
          <w:rFonts w:asciiTheme="majorHAnsi" w:hAnsiTheme="majorHAnsi"/>
          <w:color w:val="000000" w:themeColor="text1"/>
          <w:sz w:val="22"/>
          <w:szCs w:val="22"/>
        </w:rPr>
        <w:t xml:space="preserve"> resulte perjudicada, garantizando el valor de la misma.</w:t>
      </w:r>
    </w:p>
    <w:p w:rsidR="00BD1C0D" w:rsidRPr="00BD1C0D" w:rsidRDefault="00C018B2" w:rsidP="00C018B2">
      <w:pPr>
        <w:pStyle w:val="Prrafodelista"/>
        <w:numPr>
          <w:ilvl w:val="0"/>
          <w:numId w:val="14"/>
        </w:numPr>
        <w:spacing w:before="0" w:after="0"/>
        <w:rPr>
          <w:rFonts w:asciiTheme="majorHAnsi" w:hAnsiTheme="majorHAnsi"/>
          <w:color w:val="000000" w:themeColor="text1"/>
          <w:sz w:val="22"/>
          <w:szCs w:val="22"/>
        </w:rPr>
      </w:pPr>
      <w:r w:rsidRPr="00C018B2">
        <w:rPr>
          <w:rFonts w:asciiTheme="majorHAnsi" w:hAnsiTheme="majorHAnsi"/>
          <w:b/>
          <w:bCs/>
          <w:color w:val="000000" w:themeColor="text1"/>
          <w:sz w:val="22"/>
          <w:szCs w:val="22"/>
        </w:rPr>
        <w:t xml:space="preserve">Clientes: </w:t>
      </w:r>
      <w:r w:rsidRPr="00C018B2">
        <w:rPr>
          <w:rFonts w:asciiTheme="majorHAnsi" w:hAnsiTheme="majorHAnsi"/>
          <w:color w:val="000000" w:themeColor="text1"/>
          <w:sz w:val="22"/>
          <w:szCs w:val="22"/>
        </w:rPr>
        <w:t>para mantener y garantizar el negocio con clientes importantes que exijan que la actividad de sus proveedores cumpla todas las leyes y reglamentos aplicables.</w:t>
      </w:r>
    </w:p>
    <w:p w:rsidR="00BD1C0D" w:rsidRPr="00BD1C0D" w:rsidRDefault="00C018B2" w:rsidP="00C018B2">
      <w:pPr>
        <w:pStyle w:val="Prrafodelista"/>
        <w:numPr>
          <w:ilvl w:val="0"/>
          <w:numId w:val="14"/>
        </w:numPr>
        <w:spacing w:before="0" w:after="0"/>
        <w:rPr>
          <w:rFonts w:asciiTheme="majorHAnsi" w:hAnsiTheme="majorHAnsi"/>
          <w:color w:val="000000" w:themeColor="text1"/>
          <w:sz w:val="22"/>
          <w:szCs w:val="22"/>
        </w:rPr>
      </w:pPr>
      <w:r w:rsidRPr="00C018B2">
        <w:rPr>
          <w:rFonts w:asciiTheme="majorHAnsi" w:hAnsiTheme="majorHAnsi"/>
          <w:b/>
          <w:bCs/>
          <w:color w:val="000000" w:themeColor="text1"/>
          <w:sz w:val="22"/>
          <w:szCs w:val="22"/>
        </w:rPr>
        <w:t xml:space="preserve">Gestión de la cadena de suministro: </w:t>
      </w:r>
      <w:r w:rsidRPr="00C018B2">
        <w:rPr>
          <w:rFonts w:asciiTheme="majorHAnsi" w:hAnsiTheme="majorHAnsi"/>
          <w:color w:val="000000" w:themeColor="text1"/>
          <w:sz w:val="22"/>
          <w:szCs w:val="22"/>
        </w:rPr>
        <w:t>para garantizar la reducción del riesgo de la cadena de suministro asegurando la aplicación de prácticas empresariales responsables y éticas en las cadenas de suministro globales.</w:t>
      </w:r>
    </w:p>
    <w:p w:rsidR="00BD1C0D" w:rsidRPr="00BD1C0D" w:rsidRDefault="00C018B2" w:rsidP="00C018B2">
      <w:pPr>
        <w:ind w:left="567" w:firstLine="0"/>
        <w:rPr>
          <w:rFonts w:asciiTheme="majorHAnsi" w:hAnsiTheme="majorHAnsi"/>
          <w:color w:val="000000" w:themeColor="text1"/>
          <w:sz w:val="22"/>
          <w:szCs w:val="22"/>
        </w:rPr>
      </w:pPr>
      <w:r w:rsidRPr="00C018B2">
        <w:rPr>
          <w:rFonts w:asciiTheme="majorHAnsi" w:hAnsiTheme="majorHAnsi"/>
          <w:color w:val="000000" w:themeColor="text1"/>
          <w:sz w:val="22"/>
          <w:szCs w:val="22"/>
        </w:rPr>
        <w:t xml:space="preserve">Por tanto, un Sistema de Gestión de Compliance contribuye a garantizar y aumentar el valor de </w:t>
      </w:r>
      <w:r w:rsidRPr="00C018B2">
        <w:rPr>
          <w:rFonts w:ascii="Gill Sans MT" w:eastAsia="Gill Sans MT" w:hAnsi="Gill Sans MT" w:cs="Gill Sans MT"/>
          <w:sz w:val="22"/>
          <w:szCs w:val="22"/>
        </w:rPr>
        <w:t>JOSE Y PACO, SL</w:t>
      </w:r>
      <w:r w:rsidRPr="00C018B2">
        <w:rPr>
          <w:rFonts w:asciiTheme="majorHAnsi" w:hAnsiTheme="majorHAnsi"/>
          <w:color w:val="000000" w:themeColor="text1"/>
          <w:sz w:val="22"/>
          <w:szCs w:val="22"/>
        </w:rPr>
        <w:t xml:space="preserve"> y proteger a la Dirección frente a responsabilidades personales.</w:t>
      </w:r>
    </w:p>
    <w:p w:rsidR="00BD1C0D" w:rsidRPr="00BD1C0D" w:rsidRDefault="00BD1C0D" w:rsidP="00BD1C0D">
      <w:pPr>
        <w:pStyle w:val="Prrafodelista"/>
        <w:ind w:left="567" w:firstLine="0"/>
        <w:rPr>
          <w:rFonts w:asciiTheme="majorHAnsi" w:hAnsiTheme="majorHAnsi"/>
          <w:color w:val="000000" w:themeColor="text1"/>
          <w:sz w:val="22"/>
          <w:szCs w:val="22"/>
        </w:rPr>
      </w:pPr>
    </w:p>
    <w:p w:rsidR="00BD1C0D" w:rsidRPr="00BD1C0D" w:rsidRDefault="00162CBF" w:rsidP="00BD1C0D">
      <w:pPr>
        <w:pStyle w:val="Prrafodelista"/>
        <w:numPr>
          <w:ilvl w:val="0"/>
          <w:numId w:val="16"/>
        </w:numPr>
        <w:rPr>
          <w:rFonts w:asciiTheme="majorHAnsi" w:hAnsiTheme="majorHAnsi"/>
          <w:b/>
          <w:bCs/>
          <w:color w:val="C0504D" w:themeColor="accent2"/>
          <w:sz w:val="32"/>
          <w:szCs w:val="32"/>
        </w:rPr>
      </w:pPr>
      <w:r w:rsidRPr="00BD1C0D">
        <w:rPr>
          <w:rFonts w:asciiTheme="majorHAnsi" w:hAnsiTheme="majorHAnsi"/>
          <w:b/>
          <w:bCs/>
          <w:color w:val="C0504D" w:themeColor="accent2"/>
          <w:sz w:val="32"/>
          <w:szCs w:val="32"/>
        </w:rPr>
        <w:t>Sistema de Gestión de Compliance Penal</w:t>
      </w:r>
    </w:p>
    <w:p w:rsidR="00BD1C0D" w:rsidRPr="00BD1C0D" w:rsidRDefault="00BD1C0D" w:rsidP="00BD1C0D">
      <w:pPr>
        <w:pStyle w:val="Prrafodelista"/>
        <w:ind w:left="567" w:firstLine="0"/>
        <w:rPr>
          <w:rFonts w:asciiTheme="majorHAnsi" w:hAnsiTheme="majorHAnsi"/>
          <w:b/>
          <w:bCs/>
          <w:color w:val="000000" w:themeColor="text1"/>
          <w:sz w:val="22"/>
          <w:szCs w:val="22"/>
        </w:rPr>
      </w:pPr>
    </w:p>
    <w:p w:rsidR="00BD1C0D" w:rsidRPr="00BD1C0D" w:rsidRDefault="00C018B2" w:rsidP="00C018B2">
      <w:pPr>
        <w:ind w:left="567" w:firstLine="0"/>
        <w:rPr>
          <w:rFonts w:asciiTheme="majorHAnsi" w:hAnsiTheme="majorHAnsi"/>
          <w:color w:val="000000" w:themeColor="text1"/>
          <w:sz w:val="22"/>
          <w:szCs w:val="22"/>
        </w:rPr>
      </w:pPr>
      <w:r w:rsidRPr="00C018B2">
        <w:rPr>
          <w:rFonts w:ascii="Gill Sans MT" w:eastAsia="Gill Sans MT" w:hAnsi="Gill Sans MT" w:cs="Gill Sans MT"/>
          <w:sz w:val="22"/>
          <w:szCs w:val="22"/>
        </w:rPr>
        <w:t>JOSE Y PACO, SL</w:t>
      </w:r>
      <w:r w:rsidRPr="00C018B2">
        <w:rPr>
          <w:rFonts w:asciiTheme="majorHAnsi" w:eastAsia="Calibri" w:hAnsiTheme="majorHAnsi" w:cs="Calibri"/>
          <w:sz w:val="22"/>
          <w:szCs w:val="22"/>
        </w:rPr>
        <w:t xml:space="preserve"> </w:t>
      </w:r>
      <w:r w:rsidRPr="00C018B2">
        <w:rPr>
          <w:rFonts w:asciiTheme="majorHAnsi" w:hAnsiTheme="majorHAnsi"/>
          <w:color w:val="000000" w:themeColor="text1"/>
          <w:sz w:val="22"/>
          <w:szCs w:val="22"/>
        </w:rPr>
        <w:t>cuenta con un Sistema de Gestión de Compliance que cumple los requisitos mínimos, expuestos a lo largo de este documento, y es congruente con los fines de la organización.</w:t>
      </w:r>
    </w:p>
    <w:p w:rsidR="00BD1C0D" w:rsidRPr="00BD1C0D" w:rsidRDefault="00C018B2" w:rsidP="00C018B2">
      <w:pPr>
        <w:ind w:left="567" w:firstLine="0"/>
        <w:rPr>
          <w:rFonts w:asciiTheme="majorHAnsi" w:hAnsiTheme="majorHAnsi"/>
          <w:color w:val="000000" w:themeColor="text1"/>
          <w:sz w:val="22"/>
          <w:szCs w:val="22"/>
        </w:rPr>
      </w:pPr>
      <w:r w:rsidRPr="00C018B2">
        <w:rPr>
          <w:rFonts w:asciiTheme="majorHAnsi" w:hAnsiTheme="majorHAnsi"/>
          <w:color w:val="000000" w:themeColor="text1"/>
          <w:sz w:val="22"/>
          <w:szCs w:val="22"/>
        </w:rPr>
        <w:t xml:space="preserve">Para establecer un Sistema de Gestión efectivo, </w:t>
      </w:r>
      <w:r w:rsidRPr="00C018B2">
        <w:rPr>
          <w:rFonts w:ascii="Gill Sans MT" w:eastAsia="Gill Sans MT" w:hAnsi="Gill Sans MT" w:cs="Gill Sans MT"/>
          <w:sz w:val="22"/>
          <w:szCs w:val="22"/>
        </w:rPr>
        <w:t xml:space="preserve">JOSE Y PACO, SL </w:t>
      </w:r>
      <w:r w:rsidRPr="00C018B2">
        <w:rPr>
          <w:rFonts w:asciiTheme="majorHAnsi" w:hAnsiTheme="majorHAnsi"/>
          <w:color w:val="000000" w:themeColor="text1"/>
          <w:sz w:val="22"/>
          <w:szCs w:val="22"/>
        </w:rPr>
        <w:t>tiene en cuenta los siguientes pasos:</w:t>
      </w:r>
    </w:p>
    <w:p w:rsidR="00BD1C0D" w:rsidRPr="00BD1C0D" w:rsidRDefault="00162CBF" w:rsidP="00BD1C0D">
      <w:pPr>
        <w:pStyle w:val="Prrafodelista"/>
        <w:numPr>
          <w:ilvl w:val="0"/>
          <w:numId w:val="15"/>
        </w:numPr>
        <w:spacing w:before="0" w:after="200"/>
        <w:ind w:left="567" w:firstLine="0"/>
        <w:jc w:val="left"/>
        <w:rPr>
          <w:rFonts w:asciiTheme="majorHAnsi" w:hAnsiTheme="majorHAnsi"/>
          <w:color w:val="000000" w:themeColor="text1"/>
          <w:sz w:val="22"/>
          <w:szCs w:val="22"/>
        </w:rPr>
      </w:pPr>
      <w:r w:rsidRPr="00BD1C0D">
        <w:rPr>
          <w:rFonts w:asciiTheme="majorHAnsi" w:hAnsiTheme="majorHAnsi"/>
          <w:color w:val="000000" w:themeColor="text1"/>
          <w:sz w:val="22"/>
          <w:szCs w:val="22"/>
        </w:rPr>
        <w:t>Identifica y evalúa los riesgos;</w:t>
      </w:r>
    </w:p>
    <w:p w:rsidR="00BD1C0D" w:rsidRPr="00BD1C0D" w:rsidRDefault="00162CBF" w:rsidP="00BD1C0D">
      <w:pPr>
        <w:pStyle w:val="Prrafodelista"/>
        <w:numPr>
          <w:ilvl w:val="0"/>
          <w:numId w:val="15"/>
        </w:numPr>
        <w:spacing w:before="0" w:after="200"/>
        <w:ind w:left="567" w:firstLine="0"/>
        <w:jc w:val="left"/>
        <w:rPr>
          <w:rFonts w:asciiTheme="majorHAnsi" w:hAnsiTheme="majorHAnsi"/>
          <w:color w:val="000000" w:themeColor="text1"/>
          <w:sz w:val="22"/>
          <w:szCs w:val="22"/>
        </w:rPr>
      </w:pPr>
      <w:r w:rsidRPr="00BD1C0D">
        <w:rPr>
          <w:rFonts w:asciiTheme="majorHAnsi" w:hAnsiTheme="majorHAnsi"/>
          <w:color w:val="000000" w:themeColor="text1"/>
          <w:sz w:val="22"/>
          <w:szCs w:val="22"/>
        </w:rPr>
        <w:t>Desarrolla medidas preventivas;</w:t>
      </w:r>
    </w:p>
    <w:p w:rsidR="00BD1C0D" w:rsidRPr="00BD1C0D" w:rsidRDefault="00162CBF" w:rsidP="00BD1C0D">
      <w:pPr>
        <w:pStyle w:val="Prrafodelista"/>
        <w:numPr>
          <w:ilvl w:val="0"/>
          <w:numId w:val="15"/>
        </w:numPr>
        <w:spacing w:before="0" w:after="200"/>
        <w:ind w:left="567" w:firstLine="0"/>
        <w:jc w:val="left"/>
        <w:rPr>
          <w:rFonts w:asciiTheme="majorHAnsi" w:hAnsiTheme="majorHAnsi"/>
          <w:color w:val="000000" w:themeColor="text1"/>
          <w:sz w:val="22"/>
          <w:szCs w:val="22"/>
        </w:rPr>
      </w:pPr>
      <w:r w:rsidRPr="00BD1C0D">
        <w:rPr>
          <w:rFonts w:asciiTheme="majorHAnsi" w:hAnsiTheme="majorHAnsi"/>
          <w:color w:val="000000" w:themeColor="text1"/>
          <w:sz w:val="22"/>
          <w:szCs w:val="22"/>
        </w:rPr>
        <w:t>Implanta;</w:t>
      </w:r>
    </w:p>
    <w:p w:rsidR="00BD1C0D" w:rsidRPr="00BD1C0D" w:rsidRDefault="00162CBF" w:rsidP="00BD1C0D">
      <w:pPr>
        <w:pStyle w:val="Prrafodelista"/>
        <w:numPr>
          <w:ilvl w:val="0"/>
          <w:numId w:val="15"/>
        </w:numPr>
        <w:spacing w:before="0" w:after="200"/>
        <w:ind w:left="567" w:firstLine="0"/>
        <w:jc w:val="left"/>
        <w:rPr>
          <w:rFonts w:asciiTheme="majorHAnsi" w:hAnsiTheme="majorHAnsi"/>
          <w:color w:val="000000" w:themeColor="text1"/>
          <w:sz w:val="22"/>
          <w:szCs w:val="22"/>
        </w:rPr>
      </w:pPr>
      <w:r w:rsidRPr="00BD1C0D">
        <w:rPr>
          <w:rFonts w:asciiTheme="majorHAnsi" w:hAnsiTheme="majorHAnsi"/>
          <w:color w:val="000000" w:themeColor="text1"/>
          <w:sz w:val="22"/>
          <w:szCs w:val="22"/>
        </w:rPr>
        <w:t>Detecta, responde y sigue la efectividad;</w:t>
      </w:r>
    </w:p>
    <w:p w:rsidR="00BD1C0D" w:rsidRPr="00BD1C0D" w:rsidRDefault="00162CBF" w:rsidP="00BD1C0D">
      <w:pPr>
        <w:pStyle w:val="Prrafodelista"/>
        <w:numPr>
          <w:ilvl w:val="0"/>
          <w:numId w:val="15"/>
        </w:numPr>
        <w:spacing w:before="0" w:after="200"/>
        <w:ind w:left="567" w:firstLine="0"/>
        <w:jc w:val="left"/>
        <w:rPr>
          <w:rFonts w:asciiTheme="majorHAnsi" w:hAnsiTheme="majorHAnsi"/>
          <w:color w:val="000000" w:themeColor="text1"/>
          <w:sz w:val="22"/>
          <w:szCs w:val="22"/>
        </w:rPr>
      </w:pPr>
      <w:r w:rsidRPr="00BD1C0D">
        <w:rPr>
          <w:rFonts w:asciiTheme="majorHAnsi" w:hAnsiTheme="majorHAnsi"/>
          <w:color w:val="000000" w:themeColor="text1"/>
          <w:sz w:val="22"/>
          <w:szCs w:val="22"/>
        </w:rPr>
        <w:t>Realiza informes; y</w:t>
      </w:r>
    </w:p>
    <w:p w:rsidR="00BD1C0D" w:rsidRPr="00BD1C0D" w:rsidRDefault="00162CBF" w:rsidP="00BD1C0D">
      <w:pPr>
        <w:pStyle w:val="Prrafodelista"/>
        <w:numPr>
          <w:ilvl w:val="0"/>
          <w:numId w:val="15"/>
        </w:numPr>
        <w:spacing w:before="0" w:after="200"/>
        <w:ind w:left="567" w:firstLine="0"/>
        <w:jc w:val="left"/>
        <w:rPr>
          <w:rFonts w:asciiTheme="majorHAnsi" w:hAnsiTheme="majorHAnsi"/>
          <w:color w:val="000000" w:themeColor="text1"/>
          <w:sz w:val="22"/>
          <w:szCs w:val="22"/>
        </w:rPr>
      </w:pPr>
      <w:r w:rsidRPr="00BD1C0D">
        <w:rPr>
          <w:rFonts w:asciiTheme="majorHAnsi" w:hAnsiTheme="majorHAnsi"/>
          <w:color w:val="000000" w:themeColor="text1"/>
          <w:sz w:val="22"/>
          <w:szCs w:val="22"/>
        </w:rPr>
        <w:t>Mejora continua de su Sistema de Gestión.</w:t>
      </w:r>
    </w:p>
    <w:p w:rsidR="00BD1C0D" w:rsidRDefault="00C018B2" w:rsidP="00C018B2">
      <w:pPr>
        <w:ind w:left="567" w:firstLine="0"/>
        <w:rPr>
          <w:rFonts w:asciiTheme="majorHAnsi" w:hAnsiTheme="majorHAnsi"/>
          <w:color w:val="000000" w:themeColor="text1"/>
          <w:sz w:val="22"/>
          <w:szCs w:val="22"/>
        </w:rPr>
      </w:pPr>
      <w:r w:rsidRPr="00C018B2">
        <w:rPr>
          <w:rFonts w:asciiTheme="majorHAnsi" w:hAnsiTheme="majorHAnsi"/>
          <w:color w:val="000000" w:themeColor="text1"/>
          <w:sz w:val="22"/>
          <w:szCs w:val="22"/>
        </w:rPr>
        <w:t xml:space="preserve">El Compliance Penal es el resultado de que </w:t>
      </w:r>
      <w:r w:rsidRPr="00C018B2">
        <w:rPr>
          <w:rFonts w:ascii="Gill Sans MT" w:eastAsia="Gill Sans MT" w:hAnsi="Gill Sans MT" w:cs="Gill Sans MT"/>
          <w:sz w:val="22"/>
          <w:szCs w:val="22"/>
        </w:rPr>
        <w:t>JOSE Y PACO, SL</w:t>
      </w:r>
      <w:r w:rsidRPr="00C018B2">
        <w:rPr>
          <w:rFonts w:asciiTheme="majorHAnsi" w:eastAsia="Calibri" w:hAnsiTheme="majorHAnsi" w:cs="Calibri"/>
          <w:sz w:val="22"/>
          <w:szCs w:val="22"/>
        </w:rPr>
        <w:t xml:space="preserve"> </w:t>
      </w:r>
      <w:r w:rsidRPr="00C018B2">
        <w:rPr>
          <w:rFonts w:asciiTheme="majorHAnsi" w:hAnsiTheme="majorHAnsi"/>
          <w:color w:val="000000" w:themeColor="text1"/>
          <w:sz w:val="22"/>
          <w:szCs w:val="22"/>
        </w:rPr>
        <w:t>cumple con sus objetivos de compliance penal a través del cumplimiento de los requisitos que a continuación se exponen:</w:t>
      </w:r>
    </w:p>
    <w:p w:rsidR="00162CBF" w:rsidRDefault="00162CBF" w:rsidP="00C018B2">
      <w:pPr>
        <w:ind w:left="567" w:firstLine="0"/>
        <w:rPr>
          <w:rFonts w:asciiTheme="majorHAnsi" w:hAnsiTheme="majorHAnsi"/>
          <w:color w:val="000000" w:themeColor="text1"/>
          <w:sz w:val="22"/>
          <w:szCs w:val="22"/>
        </w:rPr>
      </w:pPr>
    </w:p>
    <w:p w:rsidR="00162CBF" w:rsidRDefault="00162CBF" w:rsidP="00C018B2">
      <w:pPr>
        <w:ind w:left="567" w:firstLine="0"/>
        <w:rPr>
          <w:rFonts w:asciiTheme="majorHAnsi" w:hAnsiTheme="majorHAnsi"/>
          <w:color w:val="000000" w:themeColor="text1"/>
          <w:sz w:val="22"/>
          <w:szCs w:val="22"/>
        </w:rPr>
      </w:pPr>
    </w:p>
    <w:p w:rsidR="00162CBF" w:rsidRPr="00BD1C0D" w:rsidRDefault="00162CBF" w:rsidP="00C018B2">
      <w:pPr>
        <w:ind w:left="567" w:firstLine="0"/>
        <w:rPr>
          <w:rFonts w:asciiTheme="majorHAnsi" w:hAnsiTheme="majorHAnsi"/>
          <w:color w:val="000000" w:themeColor="text1"/>
          <w:sz w:val="22"/>
          <w:szCs w:val="22"/>
        </w:rPr>
      </w:pPr>
    </w:p>
    <w:p w:rsidR="00BD1C0D" w:rsidRPr="00BD1C0D" w:rsidRDefault="00162CBF" w:rsidP="00BD1C0D">
      <w:pPr>
        <w:pStyle w:val="Prrafodelista"/>
        <w:numPr>
          <w:ilvl w:val="0"/>
          <w:numId w:val="12"/>
        </w:numPr>
        <w:spacing w:before="0" w:after="200"/>
        <w:ind w:left="993" w:firstLine="0"/>
        <w:jc w:val="left"/>
        <w:rPr>
          <w:rFonts w:asciiTheme="majorHAnsi" w:hAnsiTheme="majorHAnsi"/>
          <w:b/>
          <w:bCs/>
          <w:color w:val="C0504D" w:themeColor="accent2"/>
          <w:sz w:val="22"/>
          <w:szCs w:val="22"/>
        </w:rPr>
      </w:pPr>
      <w:r>
        <w:rPr>
          <w:rFonts w:asciiTheme="majorHAnsi" w:hAnsiTheme="majorHAnsi"/>
          <w:b/>
          <w:bCs/>
          <w:color w:val="C0504D" w:themeColor="accent2"/>
          <w:sz w:val="22"/>
          <w:szCs w:val="22"/>
        </w:rPr>
        <w:t xml:space="preserve"> </w:t>
      </w:r>
      <w:r w:rsidRPr="00BD1C0D">
        <w:rPr>
          <w:rFonts w:asciiTheme="majorHAnsi" w:hAnsiTheme="majorHAnsi"/>
          <w:b/>
          <w:bCs/>
          <w:color w:val="C0504D" w:themeColor="accent2"/>
          <w:sz w:val="22"/>
          <w:szCs w:val="22"/>
        </w:rPr>
        <w:t>Compromiso</w:t>
      </w:r>
    </w:p>
    <w:p w:rsidR="00BD1C0D" w:rsidRPr="00BD1C0D" w:rsidRDefault="00C018B2" w:rsidP="00C018B2">
      <w:pPr>
        <w:ind w:left="567" w:firstLine="0"/>
        <w:rPr>
          <w:rFonts w:asciiTheme="majorHAnsi" w:hAnsiTheme="majorHAnsi"/>
          <w:color w:val="000000" w:themeColor="text1"/>
          <w:sz w:val="22"/>
          <w:szCs w:val="22"/>
        </w:rPr>
      </w:pPr>
      <w:r w:rsidRPr="00C018B2">
        <w:rPr>
          <w:rFonts w:asciiTheme="majorHAnsi" w:hAnsiTheme="majorHAnsi"/>
          <w:color w:val="000000" w:themeColor="text1"/>
          <w:sz w:val="22"/>
          <w:szCs w:val="22"/>
        </w:rPr>
        <w:lastRenderedPageBreak/>
        <w:t>La de Dirección de</w:t>
      </w:r>
      <w:r w:rsidRPr="00C018B2">
        <w:rPr>
          <w:rFonts w:asciiTheme="majorHAnsi" w:hAnsiTheme="majorHAnsi"/>
          <w:b/>
          <w:bCs/>
          <w:color w:val="000000" w:themeColor="text1"/>
          <w:sz w:val="22"/>
          <w:szCs w:val="22"/>
        </w:rPr>
        <w:t xml:space="preserve"> </w:t>
      </w:r>
      <w:r w:rsidRPr="00C018B2">
        <w:rPr>
          <w:rFonts w:ascii="Gill Sans MT" w:eastAsia="Gill Sans MT" w:hAnsi="Gill Sans MT" w:cs="Gill Sans MT"/>
          <w:sz w:val="22"/>
          <w:szCs w:val="22"/>
        </w:rPr>
        <w:t xml:space="preserve">JOSE Y PACO, SL </w:t>
      </w:r>
      <w:r w:rsidRPr="00C018B2">
        <w:rPr>
          <w:rFonts w:asciiTheme="majorHAnsi" w:hAnsiTheme="majorHAnsi"/>
          <w:color w:val="000000" w:themeColor="text1"/>
          <w:sz w:val="22"/>
          <w:szCs w:val="22"/>
        </w:rPr>
        <w:t>es responsable de desarrollar e implementar un Sistema de Gestión de Compliance basado en la aplicación de políticas y procedimientos adecuados que garantizan el cumplimiento de todas las leyes y reglamentos aplicables.</w:t>
      </w:r>
    </w:p>
    <w:p w:rsidR="00BD1C0D" w:rsidRPr="00BD1C0D" w:rsidRDefault="00BD1C0D" w:rsidP="00BD1C0D">
      <w:pPr>
        <w:pStyle w:val="Prrafodelista"/>
        <w:ind w:left="567" w:firstLine="0"/>
        <w:rPr>
          <w:rFonts w:asciiTheme="majorHAnsi" w:hAnsiTheme="majorHAnsi"/>
          <w:color w:val="000000" w:themeColor="text1"/>
          <w:sz w:val="22"/>
          <w:szCs w:val="22"/>
        </w:rPr>
      </w:pPr>
    </w:p>
    <w:p w:rsidR="00BD1C0D" w:rsidRPr="00BD1C0D" w:rsidRDefault="00162CBF" w:rsidP="00BD1C0D">
      <w:pPr>
        <w:pStyle w:val="Prrafodelista"/>
        <w:ind w:left="567" w:firstLine="0"/>
        <w:rPr>
          <w:rFonts w:asciiTheme="majorHAnsi" w:hAnsiTheme="majorHAnsi"/>
          <w:color w:val="000000" w:themeColor="text1"/>
          <w:sz w:val="22"/>
          <w:szCs w:val="22"/>
        </w:rPr>
      </w:pPr>
      <w:r w:rsidRPr="00BD1C0D">
        <w:rPr>
          <w:rFonts w:asciiTheme="majorHAnsi" w:hAnsiTheme="majorHAnsi"/>
          <w:color w:val="000000" w:themeColor="text1"/>
          <w:sz w:val="22"/>
          <w:szCs w:val="22"/>
        </w:rPr>
        <w:t>El nombramiento de un responsable de cumplimiento no exime a la Dirección de su responsabilidad última d</w:t>
      </w:r>
      <w:r w:rsidRPr="00BD1C0D">
        <w:rPr>
          <w:rFonts w:asciiTheme="majorHAnsi" w:hAnsiTheme="majorHAnsi"/>
          <w:color w:val="000000" w:themeColor="text1"/>
          <w:sz w:val="22"/>
          <w:szCs w:val="22"/>
        </w:rPr>
        <w:t>e establecer un Sistema de Compliance penal efectivo.</w:t>
      </w:r>
    </w:p>
    <w:p w:rsidR="00BD1C0D" w:rsidRPr="00BD1C0D" w:rsidRDefault="00BD1C0D" w:rsidP="00BD1C0D">
      <w:pPr>
        <w:pStyle w:val="Prrafodelista"/>
        <w:ind w:left="567" w:firstLine="0"/>
        <w:rPr>
          <w:rFonts w:asciiTheme="majorHAnsi" w:hAnsiTheme="majorHAnsi"/>
          <w:b/>
          <w:bCs/>
          <w:color w:val="000000" w:themeColor="text1"/>
          <w:sz w:val="22"/>
          <w:szCs w:val="22"/>
        </w:rPr>
      </w:pPr>
    </w:p>
    <w:p w:rsidR="00BD1C0D" w:rsidRDefault="00C018B2" w:rsidP="00C018B2">
      <w:pPr>
        <w:pStyle w:val="Prrafodelista"/>
        <w:ind w:left="567" w:firstLine="0"/>
        <w:rPr>
          <w:rFonts w:asciiTheme="majorHAnsi" w:hAnsiTheme="majorHAnsi"/>
          <w:color w:val="000000" w:themeColor="text1"/>
          <w:sz w:val="22"/>
          <w:szCs w:val="22"/>
        </w:rPr>
      </w:pPr>
      <w:r w:rsidRPr="00C018B2">
        <w:rPr>
          <w:rFonts w:asciiTheme="majorHAnsi" w:hAnsiTheme="majorHAnsi"/>
          <w:color w:val="000000" w:themeColor="text1"/>
          <w:sz w:val="22"/>
          <w:szCs w:val="22"/>
        </w:rPr>
        <w:t xml:space="preserve">La Dirección de </w:t>
      </w:r>
      <w:r w:rsidRPr="00C018B2">
        <w:rPr>
          <w:rFonts w:asciiTheme="majorHAnsi" w:eastAsiaTheme="majorEastAsia" w:hAnsiTheme="majorHAnsi" w:cstheme="majorBidi"/>
          <w:sz w:val="22"/>
          <w:szCs w:val="22"/>
        </w:rPr>
        <w:t>JOSE Y PACO, SL</w:t>
      </w:r>
      <w:r w:rsidRPr="00C018B2">
        <w:rPr>
          <w:rFonts w:asciiTheme="majorHAnsi" w:hAnsiTheme="majorHAnsi"/>
          <w:color w:val="000000" w:themeColor="text1"/>
          <w:sz w:val="22"/>
          <w:szCs w:val="22"/>
        </w:rPr>
        <w:t xml:space="preserve"> comunica su compromiso claro con el cumplimiento normativo penal (“mayor jerarquía mayor exigencia”) y cumple con los requisitos de esta Política de compliance penal y del Sistema de gestión de compliance penal implantado. </w:t>
      </w:r>
    </w:p>
    <w:p w:rsidR="00142D88" w:rsidRPr="00BD1C0D" w:rsidRDefault="00142D88" w:rsidP="00BD1C0D">
      <w:pPr>
        <w:pStyle w:val="Prrafodelista"/>
        <w:ind w:left="567" w:firstLine="0"/>
        <w:rPr>
          <w:rFonts w:asciiTheme="majorHAnsi" w:hAnsiTheme="majorHAnsi"/>
          <w:color w:val="000000" w:themeColor="text1"/>
          <w:sz w:val="22"/>
          <w:szCs w:val="22"/>
        </w:rPr>
      </w:pPr>
    </w:p>
    <w:p w:rsidR="00BD1C0D" w:rsidRDefault="00C018B2" w:rsidP="00C018B2">
      <w:pPr>
        <w:pStyle w:val="Prrafodelista"/>
        <w:ind w:left="567" w:firstLine="0"/>
        <w:rPr>
          <w:rFonts w:asciiTheme="majorHAnsi" w:hAnsiTheme="majorHAnsi"/>
          <w:color w:val="000000" w:themeColor="text1"/>
          <w:sz w:val="22"/>
          <w:szCs w:val="22"/>
        </w:rPr>
      </w:pPr>
      <w:r w:rsidRPr="00C018B2">
        <w:rPr>
          <w:rFonts w:asciiTheme="majorHAnsi" w:eastAsiaTheme="majorEastAsia" w:hAnsiTheme="majorHAnsi" w:cstheme="majorBidi"/>
          <w:sz w:val="22"/>
          <w:szCs w:val="22"/>
        </w:rPr>
        <w:t>JOSE Y PACO, SL</w:t>
      </w:r>
      <w:r w:rsidRPr="00C018B2">
        <w:rPr>
          <w:rFonts w:asciiTheme="majorHAnsi" w:hAnsiTheme="majorHAnsi"/>
          <w:color w:val="000000" w:themeColor="text1"/>
          <w:sz w:val="22"/>
          <w:szCs w:val="22"/>
        </w:rPr>
        <w:t xml:space="preserve"> está comprometida con la mejora continua del Sistema de gestión de compliance penal.</w:t>
      </w:r>
    </w:p>
    <w:p w:rsidR="00142D88" w:rsidRPr="00142D88" w:rsidRDefault="00142D88" w:rsidP="00142D88">
      <w:pPr>
        <w:pStyle w:val="Prrafodelista"/>
        <w:ind w:left="567" w:firstLine="0"/>
        <w:rPr>
          <w:rFonts w:asciiTheme="majorHAnsi" w:hAnsiTheme="majorHAnsi"/>
          <w:color w:val="000000" w:themeColor="text1"/>
          <w:sz w:val="22"/>
          <w:szCs w:val="22"/>
        </w:rPr>
      </w:pPr>
    </w:p>
    <w:p w:rsidR="00BD1C0D" w:rsidRPr="00BD1C0D" w:rsidRDefault="00162CBF" w:rsidP="00BD1C0D">
      <w:pPr>
        <w:pStyle w:val="Prrafodelista"/>
        <w:numPr>
          <w:ilvl w:val="0"/>
          <w:numId w:val="12"/>
        </w:numPr>
        <w:spacing w:before="0" w:after="200"/>
        <w:ind w:left="993" w:firstLine="0"/>
        <w:jc w:val="left"/>
        <w:rPr>
          <w:rFonts w:asciiTheme="majorHAnsi" w:hAnsiTheme="majorHAnsi"/>
          <w:b/>
          <w:bCs/>
          <w:color w:val="C0504D" w:themeColor="accent2"/>
          <w:sz w:val="22"/>
          <w:szCs w:val="22"/>
        </w:rPr>
      </w:pPr>
      <w:r w:rsidRPr="00BD1C0D">
        <w:rPr>
          <w:rFonts w:asciiTheme="majorHAnsi" w:hAnsiTheme="majorHAnsi"/>
          <w:b/>
          <w:bCs/>
          <w:color w:val="C0504D" w:themeColor="accent2"/>
          <w:sz w:val="22"/>
          <w:szCs w:val="22"/>
        </w:rPr>
        <w:t>Responsable(s) de Compliance</w:t>
      </w:r>
    </w:p>
    <w:p w:rsidR="00BD1C0D" w:rsidRPr="00BD1C0D" w:rsidRDefault="00BD1C0D" w:rsidP="00BD1C0D">
      <w:pPr>
        <w:pStyle w:val="Prrafodelista"/>
        <w:ind w:left="567" w:firstLine="0"/>
        <w:rPr>
          <w:rFonts w:asciiTheme="majorHAnsi" w:hAnsiTheme="majorHAnsi"/>
          <w:b/>
          <w:bCs/>
          <w:color w:val="000000" w:themeColor="text1"/>
          <w:sz w:val="22"/>
          <w:szCs w:val="22"/>
        </w:rPr>
      </w:pPr>
    </w:p>
    <w:p w:rsidR="00BD1C0D" w:rsidRPr="00BD1C0D" w:rsidRDefault="00162CBF" w:rsidP="00BD1C0D">
      <w:pPr>
        <w:pStyle w:val="Prrafodelista"/>
        <w:ind w:left="567" w:firstLine="0"/>
        <w:rPr>
          <w:rFonts w:asciiTheme="majorHAnsi" w:hAnsiTheme="majorHAnsi"/>
          <w:color w:val="000000" w:themeColor="text1"/>
          <w:sz w:val="22"/>
          <w:szCs w:val="22"/>
        </w:rPr>
      </w:pPr>
      <w:r w:rsidRPr="00BD1C0D">
        <w:rPr>
          <w:rFonts w:asciiTheme="majorHAnsi" w:hAnsiTheme="majorHAnsi"/>
          <w:color w:val="000000" w:themeColor="text1"/>
          <w:sz w:val="22"/>
          <w:szCs w:val="22"/>
        </w:rPr>
        <w:t>Se ha designado a una persona de rango superior para que actúe en calidad de “Responsable de Compliance</w:t>
      </w:r>
      <w:r>
        <w:rPr>
          <w:rFonts w:asciiTheme="majorHAnsi" w:hAnsiTheme="majorHAnsi"/>
          <w:color w:val="000000" w:themeColor="text1"/>
          <w:sz w:val="22"/>
          <w:szCs w:val="22"/>
        </w:rPr>
        <w:t xml:space="preserve"> o </w:t>
      </w:r>
      <w:r w:rsidRPr="00BD1C0D">
        <w:rPr>
          <w:rFonts w:asciiTheme="majorHAnsi" w:hAnsiTheme="majorHAnsi"/>
          <w:color w:val="000000" w:themeColor="text1"/>
          <w:sz w:val="22"/>
          <w:szCs w:val="22"/>
        </w:rPr>
        <w:t xml:space="preserve">Compliance Officer. </w:t>
      </w:r>
    </w:p>
    <w:p w:rsidR="00BD1C0D" w:rsidRPr="00BD1C0D" w:rsidRDefault="00BD1C0D" w:rsidP="00BD1C0D">
      <w:pPr>
        <w:pStyle w:val="Prrafodelista"/>
        <w:ind w:left="567" w:firstLine="0"/>
        <w:rPr>
          <w:rFonts w:asciiTheme="majorHAnsi" w:hAnsiTheme="majorHAnsi"/>
          <w:color w:val="000000" w:themeColor="text1"/>
          <w:sz w:val="22"/>
          <w:szCs w:val="22"/>
        </w:rPr>
      </w:pPr>
    </w:p>
    <w:p w:rsidR="00BD1C0D" w:rsidRPr="00BD1C0D" w:rsidRDefault="00162CBF" w:rsidP="00BD1C0D">
      <w:pPr>
        <w:pStyle w:val="Prrafodelista"/>
        <w:ind w:left="567" w:firstLine="0"/>
        <w:rPr>
          <w:rFonts w:asciiTheme="majorHAnsi" w:hAnsiTheme="majorHAnsi"/>
          <w:color w:val="000000" w:themeColor="text1"/>
          <w:sz w:val="22"/>
          <w:szCs w:val="22"/>
        </w:rPr>
      </w:pPr>
      <w:r w:rsidRPr="00BD1C0D">
        <w:rPr>
          <w:rFonts w:asciiTheme="majorHAnsi" w:hAnsiTheme="majorHAnsi"/>
          <w:color w:val="000000" w:themeColor="text1"/>
          <w:sz w:val="22"/>
          <w:szCs w:val="22"/>
        </w:rPr>
        <w:t>El Órgano de Gobierno ha nombrado a un Responsable de Compliance, el cual, tiene una comprensión jurídica y económica de los problemas de cumplimiento normativo; es fiable y digno de confianza.</w:t>
      </w:r>
    </w:p>
    <w:p w:rsidR="00BD1C0D" w:rsidRPr="00BD1C0D" w:rsidRDefault="00162CBF" w:rsidP="00BD1C0D">
      <w:pPr>
        <w:ind w:left="567" w:firstLine="0"/>
        <w:rPr>
          <w:rFonts w:asciiTheme="majorHAnsi" w:hAnsiTheme="majorHAnsi"/>
          <w:color w:val="000000" w:themeColor="text1"/>
          <w:sz w:val="22"/>
          <w:szCs w:val="22"/>
        </w:rPr>
      </w:pPr>
      <w:r w:rsidRPr="00BD1C0D">
        <w:rPr>
          <w:rFonts w:asciiTheme="majorHAnsi" w:hAnsiTheme="majorHAnsi"/>
          <w:color w:val="000000" w:themeColor="text1"/>
          <w:sz w:val="22"/>
          <w:szCs w:val="22"/>
        </w:rPr>
        <w:t>Las responsabilidades y tareas delegadas al Responsable de Com</w:t>
      </w:r>
      <w:r w:rsidRPr="00BD1C0D">
        <w:rPr>
          <w:rFonts w:asciiTheme="majorHAnsi" w:hAnsiTheme="majorHAnsi"/>
          <w:color w:val="000000" w:themeColor="text1"/>
          <w:sz w:val="22"/>
          <w:szCs w:val="22"/>
        </w:rPr>
        <w:t>pliance (tanto si coincide con el Órgano de Gobierno, como si no) están bien definidas y documentadas, lo cual se realiza mediante una carta de nombramiento del Órgano de gobierno dirigida y refrendada por el propio Responsable de Compliance.</w:t>
      </w:r>
    </w:p>
    <w:p w:rsidR="00BD1C0D" w:rsidRPr="00BD1C0D" w:rsidRDefault="00162CBF" w:rsidP="00BD1C0D">
      <w:pPr>
        <w:ind w:left="567" w:firstLine="0"/>
        <w:rPr>
          <w:rFonts w:asciiTheme="majorHAnsi" w:hAnsiTheme="majorHAnsi"/>
          <w:color w:val="000000" w:themeColor="text1"/>
          <w:sz w:val="22"/>
          <w:szCs w:val="22"/>
        </w:rPr>
      </w:pPr>
      <w:r w:rsidRPr="00BD1C0D">
        <w:rPr>
          <w:rFonts w:asciiTheme="majorHAnsi" w:hAnsiTheme="majorHAnsi"/>
          <w:color w:val="000000" w:themeColor="text1"/>
          <w:sz w:val="22"/>
          <w:szCs w:val="22"/>
        </w:rPr>
        <w:t>El Responsabl</w:t>
      </w:r>
      <w:r w:rsidRPr="00BD1C0D">
        <w:rPr>
          <w:rFonts w:asciiTheme="majorHAnsi" w:hAnsiTheme="majorHAnsi"/>
          <w:color w:val="000000" w:themeColor="text1"/>
          <w:sz w:val="22"/>
          <w:szCs w:val="22"/>
        </w:rPr>
        <w:t xml:space="preserve">e de </w:t>
      </w:r>
      <w:r w:rsidR="00B64E4E" w:rsidRPr="00BD1C0D">
        <w:rPr>
          <w:rFonts w:asciiTheme="majorHAnsi" w:hAnsiTheme="majorHAnsi"/>
          <w:color w:val="000000" w:themeColor="text1"/>
          <w:sz w:val="22"/>
          <w:szCs w:val="22"/>
        </w:rPr>
        <w:t xml:space="preserve">Compliance </w:t>
      </w:r>
      <w:r w:rsidR="00B64E4E">
        <w:rPr>
          <w:rFonts w:asciiTheme="majorHAnsi" w:hAnsiTheme="majorHAnsi"/>
          <w:color w:val="000000" w:themeColor="text1"/>
          <w:sz w:val="22"/>
          <w:szCs w:val="22"/>
        </w:rPr>
        <w:t>Penal</w:t>
      </w:r>
      <w:r>
        <w:rPr>
          <w:rFonts w:asciiTheme="majorHAnsi" w:hAnsiTheme="majorHAnsi"/>
          <w:color w:val="000000" w:themeColor="text1"/>
          <w:sz w:val="22"/>
          <w:szCs w:val="22"/>
        </w:rPr>
        <w:t xml:space="preserve"> </w:t>
      </w:r>
      <w:r w:rsidRPr="00BD1C0D">
        <w:rPr>
          <w:rFonts w:asciiTheme="majorHAnsi" w:hAnsiTheme="majorHAnsi"/>
          <w:color w:val="000000" w:themeColor="text1"/>
          <w:sz w:val="22"/>
          <w:szCs w:val="22"/>
        </w:rPr>
        <w:t>cuenta con los recursos suficientes para cumplir sus obligaciones de forma adecuada.</w:t>
      </w:r>
    </w:p>
    <w:p w:rsidR="00142D88" w:rsidRPr="00BD1C0D" w:rsidRDefault="00162CBF" w:rsidP="665DD738">
      <w:pPr>
        <w:ind w:left="567" w:firstLine="0"/>
        <w:rPr>
          <w:rFonts w:asciiTheme="majorHAnsi" w:hAnsiTheme="majorHAnsi"/>
          <w:color w:val="000000" w:themeColor="text1"/>
          <w:sz w:val="22"/>
          <w:szCs w:val="22"/>
        </w:rPr>
      </w:pPr>
      <w:r w:rsidRPr="665DD738">
        <w:rPr>
          <w:rFonts w:asciiTheme="majorHAnsi" w:hAnsiTheme="majorHAnsi"/>
          <w:color w:val="000000" w:themeColor="text1"/>
          <w:sz w:val="22"/>
          <w:szCs w:val="22"/>
        </w:rPr>
        <w:t>El Responsable de Compliance Penal trabaja conjuntamente con la dirección de la empresa y tiene plena colaboración con los demás órganos de la Organi</w:t>
      </w:r>
      <w:r w:rsidRPr="665DD738">
        <w:rPr>
          <w:rFonts w:asciiTheme="majorHAnsi" w:hAnsiTheme="majorHAnsi"/>
          <w:color w:val="000000" w:themeColor="text1"/>
          <w:sz w:val="22"/>
          <w:szCs w:val="22"/>
        </w:rPr>
        <w:t>zación.</w:t>
      </w:r>
    </w:p>
    <w:p w:rsidR="665DD738" w:rsidRDefault="665DD738" w:rsidP="665DD738">
      <w:pPr>
        <w:ind w:left="567" w:firstLine="0"/>
        <w:rPr>
          <w:rFonts w:asciiTheme="majorHAnsi" w:hAnsiTheme="majorHAnsi"/>
          <w:color w:val="000000" w:themeColor="text1"/>
          <w:sz w:val="22"/>
          <w:szCs w:val="22"/>
        </w:rPr>
      </w:pPr>
    </w:p>
    <w:p w:rsidR="00BD1C0D" w:rsidRPr="00BD1C0D" w:rsidRDefault="00162CBF" w:rsidP="00BD1C0D">
      <w:pPr>
        <w:pStyle w:val="Prrafodelista"/>
        <w:numPr>
          <w:ilvl w:val="0"/>
          <w:numId w:val="12"/>
        </w:numPr>
        <w:spacing w:before="0" w:after="200"/>
        <w:ind w:left="993" w:firstLine="0"/>
        <w:jc w:val="left"/>
        <w:rPr>
          <w:rFonts w:asciiTheme="majorHAnsi" w:hAnsiTheme="majorHAnsi"/>
          <w:b/>
          <w:bCs/>
          <w:color w:val="000000" w:themeColor="text1"/>
          <w:sz w:val="22"/>
          <w:szCs w:val="22"/>
        </w:rPr>
      </w:pPr>
      <w:r w:rsidRPr="00BD1C0D">
        <w:rPr>
          <w:rFonts w:asciiTheme="majorHAnsi" w:hAnsiTheme="majorHAnsi"/>
          <w:b/>
          <w:bCs/>
          <w:color w:val="C0504D" w:themeColor="accent2"/>
          <w:sz w:val="22"/>
          <w:szCs w:val="22"/>
        </w:rPr>
        <w:t xml:space="preserve">Identificación/evaluación de riesgos  </w:t>
      </w:r>
    </w:p>
    <w:p w:rsidR="00BD1C0D" w:rsidRPr="00BD1C0D" w:rsidRDefault="00BD1C0D" w:rsidP="00BD1C0D">
      <w:pPr>
        <w:pStyle w:val="Prrafodelista"/>
        <w:ind w:left="567" w:firstLine="0"/>
        <w:rPr>
          <w:rFonts w:asciiTheme="majorHAnsi" w:hAnsiTheme="majorHAnsi"/>
          <w:b/>
          <w:bCs/>
          <w:color w:val="000000" w:themeColor="text1"/>
          <w:sz w:val="22"/>
          <w:szCs w:val="22"/>
        </w:rPr>
      </w:pPr>
    </w:p>
    <w:p w:rsidR="00BD1C0D" w:rsidRPr="00BD1C0D" w:rsidRDefault="00C018B2" w:rsidP="00C018B2">
      <w:pPr>
        <w:pStyle w:val="Prrafodelista"/>
        <w:ind w:left="567" w:firstLine="0"/>
        <w:rPr>
          <w:rFonts w:asciiTheme="majorHAnsi" w:hAnsiTheme="majorHAnsi"/>
          <w:color w:val="000000" w:themeColor="text1"/>
          <w:sz w:val="22"/>
          <w:szCs w:val="22"/>
        </w:rPr>
      </w:pPr>
      <w:r w:rsidRPr="00C018B2">
        <w:rPr>
          <w:rFonts w:asciiTheme="majorHAnsi" w:hAnsiTheme="majorHAnsi"/>
          <w:color w:val="000000" w:themeColor="text1"/>
          <w:sz w:val="22"/>
          <w:szCs w:val="22"/>
        </w:rPr>
        <w:t>El Sistema de Gestión de Compliance Penal se basa en un proceso documentado en el que se identifican y evalúan los riesgos de cumplimiento penal. La identificación y evaluación de los riesgos se repite con una periodicidad fija o como respuesta específica a un evento extraordinario, cambio significativo en la estructura o actividad de</w:t>
      </w:r>
      <w:r w:rsidRPr="00C018B2">
        <w:rPr>
          <w:rFonts w:ascii="Gill Sans MT" w:eastAsia="Gill Sans MT" w:hAnsi="Gill Sans MT" w:cs="Gill Sans MT"/>
          <w:sz w:val="22"/>
          <w:szCs w:val="22"/>
        </w:rPr>
        <w:t xml:space="preserve"> </w:t>
      </w:r>
      <w:r w:rsidRPr="00C018B2">
        <w:rPr>
          <w:rFonts w:asciiTheme="majorHAnsi" w:eastAsiaTheme="majorEastAsia" w:hAnsiTheme="majorHAnsi" w:cstheme="majorBidi"/>
          <w:sz w:val="22"/>
          <w:szCs w:val="22"/>
        </w:rPr>
        <w:t>JOSE Y PACO, SL</w:t>
      </w:r>
      <w:r w:rsidRPr="00C018B2">
        <w:rPr>
          <w:rFonts w:asciiTheme="majorHAnsi" w:hAnsiTheme="majorHAnsi"/>
          <w:color w:val="000000" w:themeColor="text1"/>
          <w:sz w:val="22"/>
          <w:szCs w:val="22"/>
        </w:rPr>
        <w:t>, cambios en la jurisprudencia o se produzcan cambios legislativos relevantes.</w:t>
      </w:r>
    </w:p>
    <w:p w:rsidR="00BD1C0D" w:rsidRDefault="00BD1C0D" w:rsidP="00BD1C0D">
      <w:pPr>
        <w:pStyle w:val="Prrafodelista"/>
        <w:ind w:left="567" w:firstLine="0"/>
        <w:rPr>
          <w:rFonts w:asciiTheme="majorHAnsi" w:hAnsiTheme="majorHAnsi"/>
          <w:color w:val="000000" w:themeColor="text1"/>
          <w:sz w:val="22"/>
          <w:szCs w:val="22"/>
        </w:rPr>
      </w:pPr>
    </w:p>
    <w:p w:rsidR="00BD1C0D" w:rsidRPr="00BD1C0D" w:rsidRDefault="00162CBF" w:rsidP="00BD1C0D">
      <w:pPr>
        <w:pStyle w:val="Prrafodelista"/>
        <w:numPr>
          <w:ilvl w:val="0"/>
          <w:numId w:val="12"/>
        </w:numPr>
        <w:spacing w:before="0" w:after="200"/>
        <w:ind w:left="993" w:firstLine="0"/>
        <w:rPr>
          <w:rFonts w:asciiTheme="majorHAnsi" w:hAnsiTheme="majorHAnsi"/>
          <w:b/>
          <w:bCs/>
          <w:color w:val="C0504D" w:themeColor="accent2"/>
          <w:sz w:val="22"/>
          <w:szCs w:val="22"/>
        </w:rPr>
      </w:pPr>
      <w:r w:rsidRPr="00BD1C0D">
        <w:rPr>
          <w:rFonts w:asciiTheme="majorHAnsi" w:hAnsiTheme="majorHAnsi"/>
          <w:b/>
          <w:bCs/>
          <w:color w:val="C0504D" w:themeColor="accent2"/>
          <w:sz w:val="22"/>
          <w:szCs w:val="22"/>
        </w:rPr>
        <w:t xml:space="preserve">Desarrollo de medidas correctivas </w:t>
      </w:r>
    </w:p>
    <w:p w:rsidR="00BD1C0D" w:rsidRPr="00BD1C0D" w:rsidRDefault="00BD1C0D" w:rsidP="00BD1C0D">
      <w:pPr>
        <w:pStyle w:val="Prrafodelista"/>
        <w:ind w:left="567" w:firstLine="0"/>
        <w:rPr>
          <w:rFonts w:asciiTheme="majorHAnsi" w:hAnsiTheme="majorHAnsi"/>
          <w:color w:val="000000" w:themeColor="text1"/>
          <w:sz w:val="22"/>
          <w:szCs w:val="22"/>
        </w:rPr>
      </w:pPr>
    </w:p>
    <w:p w:rsidR="00BD1C0D" w:rsidRPr="00BD1C0D" w:rsidRDefault="00162CBF" w:rsidP="00BD1C0D">
      <w:pPr>
        <w:pStyle w:val="Prrafodelista"/>
        <w:ind w:left="567" w:firstLine="0"/>
        <w:rPr>
          <w:rFonts w:asciiTheme="majorHAnsi" w:hAnsiTheme="majorHAnsi"/>
          <w:color w:val="000000" w:themeColor="text1"/>
          <w:sz w:val="22"/>
          <w:szCs w:val="22"/>
        </w:rPr>
      </w:pPr>
      <w:r w:rsidRPr="00BD1C0D">
        <w:rPr>
          <w:rFonts w:asciiTheme="majorHAnsi" w:hAnsiTheme="majorHAnsi"/>
          <w:color w:val="000000" w:themeColor="text1"/>
          <w:sz w:val="22"/>
          <w:szCs w:val="22"/>
        </w:rPr>
        <w:t xml:space="preserve">Una vez </w:t>
      </w:r>
      <w:r w:rsidR="003F1CA0" w:rsidRPr="00BD1C0D">
        <w:rPr>
          <w:rFonts w:asciiTheme="majorHAnsi" w:hAnsiTheme="majorHAnsi"/>
          <w:color w:val="000000" w:themeColor="text1"/>
          <w:sz w:val="22"/>
          <w:szCs w:val="22"/>
        </w:rPr>
        <w:t>completado el</w:t>
      </w:r>
      <w:r w:rsidRPr="00BD1C0D">
        <w:rPr>
          <w:rFonts w:asciiTheme="majorHAnsi" w:hAnsiTheme="majorHAnsi"/>
          <w:color w:val="000000" w:themeColor="text1"/>
          <w:sz w:val="22"/>
          <w:szCs w:val="22"/>
        </w:rPr>
        <w:t xml:space="preserve"> proceso de identificación y evaluación de los riesgos, se procede a desarrollar medidas para eliminar la causa de la no conformidad y prevenir que se reproduzcan. </w:t>
      </w:r>
    </w:p>
    <w:p w:rsidR="00BD1C0D" w:rsidRPr="00BD1C0D" w:rsidRDefault="00BD1C0D" w:rsidP="00BD1C0D">
      <w:pPr>
        <w:pStyle w:val="Prrafodelista"/>
        <w:ind w:left="567" w:firstLine="0"/>
        <w:rPr>
          <w:rFonts w:asciiTheme="majorHAnsi" w:hAnsiTheme="majorHAnsi"/>
          <w:color w:val="000000" w:themeColor="text1"/>
          <w:sz w:val="22"/>
          <w:szCs w:val="22"/>
        </w:rPr>
      </w:pPr>
    </w:p>
    <w:p w:rsidR="00BD1C0D" w:rsidRPr="00BD1C0D" w:rsidRDefault="00C018B2" w:rsidP="00C018B2">
      <w:pPr>
        <w:pStyle w:val="Prrafodelista"/>
        <w:ind w:left="567" w:firstLine="0"/>
        <w:rPr>
          <w:rFonts w:asciiTheme="majorHAnsi" w:hAnsiTheme="majorHAnsi"/>
          <w:color w:val="000000" w:themeColor="text1"/>
          <w:sz w:val="22"/>
          <w:szCs w:val="22"/>
        </w:rPr>
      </w:pPr>
      <w:r w:rsidRPr="00C018B2">
        <w:rPr>
          <w:rFonts w:asciiTheme="majorHAnsi" w:eastAsiaTheme="majorEastAsia" w:hAnsiTheme="majorHAnsi" w:cstheme="majorBidi"/>
          <w:sz w:val="22"/>
          <w:szCs w:val="22"/>
        </w:rPr>
        <w:t>JOSE Y PACO, SL</w:t>
      </w:r>
      <w:r w:rsidRPr="00C018B2">
        <w:rPr>
          <w:rFonts w:ascii="Gill Sans MT" w:eastAsia="Gill Sans MT" w:hAnsi="Gill Sans MT" w:cs="Gill Sans MT"/>
          <w:sz w:val="22"/>
          <w:szCs w:val="22"/>
        </w:rPr>
        <w:t xml:space="preserve"> </w:t>
      </w:r>
      <w:r w:rsidRPr="00C018B2">
        <w:rPr>
          <w:rFonts w:asciiTheme="majorHAnsi" w:hAnsiTheme="majorHAnsi"/>
          <w:color w:val="000000" w:themeColor="text1"/>
          <w:sz w:val="22"/>
          <w:szCs w:val="22"/>
        </w:rPr>
        <w:t>desarrolla o, según el caso, revisa los documentos existentes relativos al cumplimiento (teniendo en cuenta los resultados de la identificación y evaluación de los riesgos).</w:t>
      </w:r>
    </w:p>
    <w:p w:rsidR="00BD1C0D" w:rsidRPr="00BD1C0D" w:rsidRDefault="00BD1C0D" w:rsidP="00BD1C0D">
      <w:pPr>
        <w:pStyle w:val="Prrafodelista"/>
        <w:ind w:left="567" w:firstLine="0"/>
        <w:rPr>
          <w:rFonts w:asciiTheme="majorHAnsi" w:hAnsiTheme="majorHAnsi"/>
          <w:color w:val="000000" w:themeColor="text1"/>
          <w:sz w:val="22"/>
          <w:szCs w:val="22"/>
        </w:rPr>
      </w:pPr>
    </w:p>
    <w:p w:rsidR="00BD1C0D" w:rsidRPr="003F1CA0" w:rsidRDefault="00162CBF" w:rsidP="00BD1C0D">
      <w:pPr>
        <w:pStyle w:val="Prrafodelista"/>
        <w:numPr>
          <w:ilvl w:val="0"/>
          <w:numId w:val="12"/>
        </w:numPr>
        <w:spacing w:before="0" w:after="200"/>
        <w:ind w:left="993" w:firstLine="0"/>
        <w:rPr>
          <w:rFonts w:asciiTheme="majorHAnsi" w:hAnsiTheme="majorHAnsi"/>
          <w:b/>
          <w:bCs/>
          <w:color w:val="C0504D" w:themeColor="accent2"/>
          <w:sz w:val="22"/>
          <w:szCs w:val="22"/>
        </w:rPr>
      </w:pPr>
      <w:r w:rsidRPr="003F1CA0">
        <w:rPr>
          <w:rFonts w:asciiTheme="majorHAnsi" w:hAnsiTheme="majorHAnsi"/>
          <w:b/>
          <w:bCs/>
          <w:color w:val="C0504D" w:themeColor="accent2"/>
          <w:sz w:val="22"/>
          <w:szCs w:val="22"/>
        </w:rPr>
        <w:t xml:space="preserve">Formación </w:t>
      </w:r>
    </w:p>
    <w:p w:rsidR="00BD1C0D" w:rsidRPr="00BD1C0D" w:rsidRDefault="00BD1C0D" w:rsidP="00BD1C0D">
      <w:pPr>
        <w:pStyle w:val="Prrafodelista"/>
        <w:ind w:left="567" w:firstLine="0"/>
        <w:rPr>
          <w:rFonts w:asciiTheme="majorHAnsi" w:hAnsiTheme="majorHAnsi"/>
          <w:color w:val="000000" w:themeColor="text1"/>
          <w:sz w:val="22"/>
          <w:szCs w:val="22"/>
        </w:rPr>
      </w:pPr>
    </w:p>
    <w:p w:rsidR="00BD1C0D" w:rsidRPr="00BD1C0D" w:rsidRDefault="00162CBF" w:rsidP="00BD1C0D">
      <w:pPr>
        <w:pStyle w:val="Prrafodelista"/>
        <w:ind w:left="567" w:firstLine="0"/>
        <w:rPr>
          <w:rFonts w:asciiTheme="majorHAnsi" w:hAnsiTheme="majorHAnsi"/>
          <w:color w:val="000000" w:themeColor="text1"/>
          <w:sz w:val="22"/>
          <w:szCs w:val="22"/>
        </w:rPr>
      </w:pPr>
      <w:r w:rsidRPr="00BD1C0D">
        <w:rPr>
          <w:rFonts w:asciiTheme="majorHAnsi" w:hAnsiTheme="majorHAnsi"/>
          <w:color w:val="000000" w:themeColor="text1"/>
          <w:sz w:val="22"/>
          <w:szCs w:val="22"/>
        </w:rPr>
        <w:t xml:space="preserve">Los empleados reciben formación básica sobre cumplimiento y su asistencia a dicha </w:t>
      </w:r>
      <w:r w:rsidRPr="00BD1C0D">
        <w:rPr>
          <w:rFonts w:asciiTheme="majorHAnsi" w:hAnsiTheme="majorHAnsi"/>
          <w:color w:val="000000" w:themeColor="text1"/>
          <w:sz w:val="22"/>
          <w:szCs w:val="22"/>
        </w:rPr>
        <w:t>formación queda documentada.</w:t>
      </w:r>
    </w:p>
    <w:p w:rsidR="00BD1C0D" w:rsidRPr="00BD1C0D" w:rsidRDefault="00BD1C0D" w:rsidP="00BD1C0D">
      <w:pPr>
        <w:pStyle w:val="Prrafodelista"/>
        <w:ind w:left="567" w:firstLine="0"/>
        <w:rPr>
          <w:rFonts w:asciiTheme="majorHAnsi" w:hAnsiTheme="majorHAnsi"/>
          <w:color w:val="000000" w:themeColor="text1"/>
          <w:sz w:val="22"/>
          <w:szCs w:val="22"/>
        </w:rPr>
      </w:pPr>
    </w:p>
    <w:p w:rsidR="00BD1C0D" w:rsidRPr="00BD1C0D" w:rsidRDefault="00162CBF" w:rsidP="00BD1C0D">
      <w:pPr>
        <w:pStyle w:val="Prrafodelista"/>
        <w:ind w:left="567" w:firstLine="0"/>
        <w:rPr>
          <w:rFonts w:asciiTheme="majorHAnsi" w:hAnsiTheme="majorHAnsi"/>
          <w:color w:val="000000" w:themeColor="text1"/>
          <w:sz w:val="22"/>
          <w:szCs w:val="22"/>
        </w:rPr>
      </w:pPr>
      <w:r w:rsidRPr="00BD1C0D">
        <w:rPr>
          <w:rFonts w:asciiTheme="majorHAnsi" w:hAnsiTheme="majorHAnsi"/>
          <w:color w:val="000000" w:themeColor="text1"/>
          <w:sz w:val="22"/>
          <w:szCs w:val="22"/>
        </w:rPr>
        <w:t>La contribución del personal de la compañía a la eficacia del Sistema de Gestión de Compliance penal es primordial para que éstos ayuden a prevenir y detectar riesgos penales, evitando su materialización y reconociendo los fac</w:t>
      </w:r>
      <w:r w:rsidRPr="00BD1C0D">
        <w:rPr>
          <w:rFonts w:asciiTheme="majorHAnsi" w:hAnsiTheme="majorHAnsi"/>
          <w:color w:val="000000" w:themeColor="text1"/>
          <w:sz w:val="22"/>
          <w:szCs w:val="22"/>
        </w:rPr>
        <w:t>tores de riesgos.</w:t>
      </w:r>
    </w:p>
    <w:p w:rsidR="00BD1C0D" w:rsidRPr="00BD1C0D" w:rsidRDefault="00BD1C0D" w:rsidP="00BD1C0D">
      <w:pPr>
        <w:pStyle w:val="Prrafodelista"/>
        <w:ind w:left="567" w:firstLine="0"/>
        <w:rPr>
          <w:rFonts w:asciiTheme="majorHAnsi" w:hAnsiTheme="majorHAnsi"/>
          <w:color w:val="000000" w:themeColor="text1"/>
          <w:sz w:val="22"/>
          <w:szCs w:val="22"/>
        </w:rPr>
      </w:pPr>
    </w:p>
    <w:p w:rsidR="00BD1C0D" w:rsidRPr="003F1CA0" w:rsidRDefault="00162CBF" w:rsidP="00BD1C0D">
      <w:pPr>
        <w:pStyle w:val="Prrafodelista"/>
        <w:numPr>
          <w:ilvl w:val="0"/>
          <w:numId w:val="12"/>
        </w:numPr>
        <w:spacing w:before="0" w:after="200"/>
        <w:ind w:left="993" w:firstLine="0"/>
        <w:rPr>
          <w:rFonts w:asciiTheme="majorHAnsi" w:hAnsiTheme="majorHAnsi"/>
          <w:b/>
          <w:bCs/>
          <w:color w:val="C0504D" w:themeColor="accent2"/>
          <w:sz w:val="22"/>
          <w:szCs w:val="22"/>
        </w:rPr>
      </w:pPr>
      <w:r w:rsidRPr="003F1CA0">
        <w:rPr>
          <w:rFonts w:asciiTheme="majorHAnsi" w:hAnsiTheme="majorHAnsi"/>
          <w:b/>
          <w:bCs/>
          <w:color w:val="C0504D" w:themeColor="accent2"/>
          <w:sz w:val="22"/>
          <w:szCs w:val="22"/>
        </w:rPr>
        <w:t xml:space="preserve">Competencia </w:t>
      </w:r>
    </w:p>
    <w:p w:rsidR="00BD1C0D" w:rsidRPr="00BD1C0D" w:rsidRDefault="00BD1C0D" w:rsidP="00BD1C0D">
      <w:pPr>
        <w:pStyle w:val="Prrafodelista"/>
        <w:ind w:left="567" w:firstLine="0"/>
        <w:rPr>
          <w:rFonts w:asciiTheme="majorHAnsi" w:hAnsiTheme="majorHAnsi"/>
          <w:b/>
          <w:bCs/>
          <w:color w:val="000000" w:themeColor="text1"/>
          <w:sz w:val="22"/>
          <w:szCs w:val="22"/>
        </w:rPr>
      </w:pPr>
    </w:p>
    <w:p w:rsidR="00BD1C0D" w:rsidRPr="00BD1C0D" w:rsidRDefault="00C018B2" w:rsidP="00C018B2">
      <w:pPr>
        <w:pStyle w:val="Prrafodelista"/>
        <w:ind w:left="567" w:firstLine="0"/>
        <w:rPr>
          <w:rFonts w:asciiTheme="majorHAnsi" w:hAnsiTheme="majorHAnsi"/>
          <w:color w:val="000000" w:themeColor="text1"/>
          <w:sz w:val="22"/>
          <w:szCs w:val="22"/>
        </w:rPr>
      </w:pPr>
      <w:r w:rsidRPr="00C018B2">
        <w:rPr>
          <w:rFonts w:asciiTheme="majorHAnsi" w:eastAsiaTheme="majorEastAsia" w:hAnsiTheme="majorHAnsi" w:cstheme="majorBidi"/>
          <w:sz w:val="22"/>
          <w:szCs w:val="22"/>
        </w:rPr>
        <w:t>JOSE Y PACO, SL</w:t>
      </w:r>
      <w:r w:rsidRPr="00C018B2">
        <w:rPr>
          <w:rFonts w:asciiTheme="majorHAnsi" w:eastAsia="Calibri" w:hAnsiTheme="majorHAnsi" w:cs="Calibri"/>
          <w:sz w:val="22"/>
          <w:szCs w:val="22"/>
        </w:rPr>
        <w:t xml:space="preserve"> </w:t>
      </w:r>
      <w:r w:rsidRPr="00C018B2">
        <w:rPr>
          <w:rFonts w:asciiTheme="majorHAnsi" w:hAnsiTheme="majorHAnsi"/>
          <w:color w:val="000000" w:themeColor="text1"/>
          <w:sz w:val="22"/>
          <w:szCs w:val="22"/>
        </w:rPr>
        <w:t>asegura la competencia del personal de compliance, basándose en una educación, formación o experiencia adecuada.</w:t>
      </w:r>
    </w:p>
    <w:p w:rsidR="00BD1C0D" w:rsidRPr="00BD1C0D" w:rsidRDefault="00BD1C0D" w:rsidP="00BD1C0D">
      <w:pPr>
        <w:pStyle w:val="Prrafodelista"/>
        <w:ind w:left="567" w:firstLine="0"/>
        <w:rPr>
          <w:rFonts w:asciiTheme="majorHAnsi" w:hAnsiTheme="majorHAnsi"/>
          <w:color w:val="000000" w:themeColor="text1"/>
          <w:sz w:val="22"/>
          <w:szCs w:val="22"/>
        </w:rPr>
      </w:pPr>
    </w:p>
    <w:p w:rsidR="00BD1C0D" w:rsidRDefault="00162CBF" w:rsidP="003F1CA0">
      <w:pPr>
        <w:pStyle w:val="Prrafodelista"/>
        <w:ind w:left="567" w:firstLine="0"/>
        <w:rPr>
          <w:rFonts w:asciiTheme="majorHAnsi" w:hAnsiTheme="majorHAnsi"/>
          <w:color w:val="000000" w:themeColor="text1"/>
          <w:sz w:val="22"/>
          <w:szCs w:val="22"/>
        </w:rPr>
      </w:pPr>
      <w:r w:rsidRPr="00BD1C0D">
        <w:rPr>
          <w:rFonts w:asciiTheme="majorHAnsi" w:hAnsiTheme="majorHAnsi"/>
          <w:color w:val="000000" w:themeColor="text1"/>
          <w:sz w:val="22"/>
          <w:szCs w:val="22"/>
        </w:rPr>
        <w:t>Se revisa periódicamente los objetivos de rendimiento para asegurarse que existen salvaguarda</w:t>
      </w:r>
      <w:r w:rsidRPr="00BD1C0D">
        <w:rPr>
          <w:rFonts w:asciiTheme="majorHAnsi" w:hAnsiTheme="majorHAnsi"/>
          <w:color w:val="000000" w:themeColor="text1"/>
          <w:sz w:val="22"/>
          <w:szCs w:val="22"/>
        </w:rPr>
        <w:t>s razonables para evitar que incentiven la asunción de riesgos penales o promuevan conductas inapropiadas en relación con el Compliance penal.</w:t>
      </w:r>
    </w:p>
    <w:p w:rsidR="003F1CA0" w:rsidRPr="003F1CA0" w:rsidRDefault="003F1CA0" w:rsidP="003F1CA0">
      <w:pPr>
        <w:pStyle w:val="Prrafodelista"/>
        <w:ind w:left="567" w:firstLine="0"/>
        <w:rPr>
          <w:rFonts w:asciiTheme="majorHAnsi" w:hAnsiTheme="majorHAnsi"/>
          <w:color w:val="000000" w:themeColor="text1"/>
          <w:sz w:val="22"/>
          <w:szCs w:val="22"/>
        </w:rPr>
      </w:pPr>
    </w:p>
    <w:p w:rsidR="00BD1C0D" w:rsidRPr="003F1CA0" w:rsidRDefault="00162CBF" w:rsidP="003F1CA0">
      <w:pPr>
        <w:pStyle w:val="Prrafodelista"/>
        <w:numPr>
          <w:ilvl w:val="0"/>
          <w:numId w:val="12"/>
        </w:numPr>
        <w:spacing w:before="0" w:after="200"/>
        <w:ind w:left="993" w:firstLine="0"/>
        <w:rPr>
          <w:rFonts w:asciiTheme="majorHAnsi" w:hAnsiTheme="majorHAnsi"/>
          <w:b/>
          <w:bCs/>
          <w:color w:val="C0504D" w:themeColor="accent2"/>
          <w:sz w:val="22"/>
          <w:szCs w:val="22"/>
        </w:rPr>
      </w:pPr>
      <w:r w:rsidRPr="003F1CA0">
        <w:rPr>
          <w:rFonts w:asciiTheme="majorHAnsi" w:hAnsiTheme="majorHAnsi"/>
          <w:b/>
          <w:bCs/>
          <w:color w:val="C0504D" w:themeColor="accent2"/>
          <w:sz w:val="22"/>
          <w:szCs w:val="22"/>
        </w:rPr>
        <w:t>Canal de Denuncias</w:t>
      </w:r>
    </w:p>
    <w:p w:rsidR="003F1CA0" w:rsidRPr="003F1CA0" w:rsidRDefault="003F1CA0" w:rsidP="003F1CA0">
      <w:pPr>
        <w:pStyle w:val="Prrafodelista"/>
        <w:spacing w:before="0" w:after="200"/>
        <w:ind w:left="993" w:firstLine="0"/>
        <w:rPr>
          <w:rFonts w:asciiTheme="majorHAnsi" w:hAnsiTheme="majorHAnsi"/>
          <w:b/>
          <w:bCs/>
          <w:color w:val="000000" w:themeColor="text1"/>
          <w:sz w:val="22"/>
          <w:szCs w:val="22"/>
        </w:rPr>
      </w:pPr>
    </w:p>
    <w:p w:rsidR="00BD1C0D" w:rsidRPr="00BD1C0D" w:rsidRDefault="00C018B2" w:rsidP="00C018B2">
      <w:pPr>
        <w:pStyle w:val="Prrafodelista"/>
        <w:ind w:left="567" w:firstLine="0"/>
        <w:rPr>
          <w:rFonts w:asciiTheme="majorHAnsi" w:hAnsiTheme="majorHAnsi"/>
          <w:color w:val="000000" w:themeColor="text1"/>
          <w:sz w:val="22"/>
          <w:szCs w:val="22"/>
        </w:rPr>
      </w:pPr>
      <w:r w:rsidRPr="00C018B2">
        <w:rPr>
          <w:rFonts w:asciiTheme="majorHAnsi" w:eastAsiaTheme="majorEastAsia" w:hAnsiTheme="majorHAnsi" w:cstheme="majorBidi"/>
          <w:sz w:val="22"/>
          <w:szCs w:val="22"/>
        </w:rPr>
        <w:t>JOSE Y PACO, SL</w:t>
      </w:r>
      <w:r w:rsidRPr="00C018B2">
        <w:rPr>
          <w:rFonts w:asciiTheme="majorHAnsi" w:eastAsia="Calibri" w:hAnsiTheme="majorHAnsi" w:cs="Calibri"/>
          <w:sz w:val="22"/>
          <w:szCs w:val="22"/>
        </w:rPr>
        <w:t xml:space="preserve"> </w:t>
      </w:r>
      <w:r w:rsidRPr="00C018B2">
        <w:rPr>
          <w:rFonts w:asciiTheme="majorHAnsi" w:hAnsiTheme="majorHAnsi"/>
          <w:color w:val="000000" w:themeColor="text1"/>
          <w:sz w:val="22"/>
          <w:szCs w:val="22"/>
        </w:rPr>
        <w:t xml:space="preserve">ha implementado un efectivo sistema de denuncia mediante el que los empleados y terceros pueden comunicar cualquier información relativa a un supuesto incumplimiento al Responsable de cumplimiento normativo (Compliance Officer) de la compañía. </w:t>
      </w:r>
    </w:p>
    <w:p w:rsidR="00BD1C0D" w:rsidRPr="00BD1C0D" w:rsidRDefault="00BD1C0D" w:rsidP="00BD1C0D">
      <w:pPr>
        <w:pStyle w:val="Prrafodelista"/>
        <w:ind w:left="567" w:firstLine="0"/>
        <w:rPr>
          <w:rFonts w:asciiTheme="majorHAnsi" w:hAnsiTheme="majorHAnsi"/>
          <w:color w:val="000000" w:themeColor="text1"/>
          <w:sz w:val="22"/>
          <w:szCs w:val="22"/>
        </w:rPr>
      </w:pPr>
    </w:p>
    <w:p w:rsidR="00BD1C0D" w:rsidRPr="00BD1C0D" w:rsidRDefault="00162CBF" w:rsidP="00BD1C0D">
      <w:pPr>
        <w:pStyle w:val="Prrafodelista"/>
        <w:ind w:left="567" w:firstLine="0"/>
        <w:rPr>
          <w:rFonts w:asciiTheme="majorHAnsi" w:hAnsiTheme="majorHAnsi"/>
          <w:color w:val="000000" w:themeColor="text1"/>
          <w:sz w:val="22"/>
          <w:szCs w:val="22"/>
        </w:rPr>
      </w:pPr>
      <w:r w:rsidRPr="00BD1C0D">
        <w:rPr>
          <w:rFonts w:asciiTheme="majorHAnsi" w:hAnsiTheme="majorHAnsi"/>
          <w:color w:val="000000" w:themeColor="text1"/>
          <w:sz w:val="22"/>
          <w:szCs w:val="22"/>
        </w:rPr>
        <w:t>En caso ne</w:t>
      </w:r>
      <w:r w:rsidRPr="00BD1C0D">
        <w:rPr>
          <w:rFonts w:asciiTheme="majorHAnsi" w:hAnsiTheme="majorHAnsi"/>
          <w:color w:val="000000" w:themeColor="text1"/>
          <w:sz w:val="22"/>
          <w:szCs w:val="22"/>
        </w:rPr>
        <w:t>cesario, los empleados que presenten una queja pueden hacerlo de forma anónima, salvo que la ley no lo permita.</w:t>
      </w:r>
    </w:p>
    <w:p w:rsidR="00BD1C0D" w:rsidRPr="00BD1C0D" w:rsidRDefault="00BD1C0D" w:rsidP="00BD1C0D">
      <w:pPr>
        <w:pStyle w:val="Prrafodelista"/>
        <w:ind w:left="567" w:firstLine="0"/>
        <w:rPr>
          <w:rFonts w:asciiTheme="majorHAnsi" w:hAnsiTheme="majorHAnsi"/>
          <w:color w:val="000000" w:themeColor="text1"/>
          <w:sz w:val="22"/>
          <w:szCs w:val="22"/>
        </w:rPr>
      </w:pPr>
    </w:p>
    <w:p w:rsidR="00BD1C0D" w:rsidRPr="00BD1C0D" w:rsidRDefault="00162CBF" w:rsidP="00BD1C0D">
      <w:pPr>
        <w:pStyle w:val="Prrafodelista"/>
        <w:spacing w:after="0"/>
        <w:ind w:left="567" w:firstLine="0"/>
        <w:rPr>
          <w:rFonts w:asciiTheme="majorHAnsi" w:hAnsiTheme="majorHAnsi"/>
          <w:color w:val="000000" w:themeColor="text1"/>
          <w:sz w:val="22"/>
          <w:szCs w:val="22"/>
        </w:rPr>
      </w:pPr>
      <w:r>
        <w:rPr>
          <w:rFonts w:asciiTheme="majorHAnsi" w:hAnsiTheme="majorHAnsi"/>
          <w:color w:val="000000" w:themeColor="text1"/>
          <w:sz w:val="22"/>
          <w:szCs w:val="22"/>
        </w:rPr>
        <w:t>El Canal de Denuncias está implantado en la página web de la empresa.</w:t>
      </w:r>
    </w:p>
    <w:p w:rsidR="00BD1C0D" w:rsidRPr="00BD1C0D" w:rsidRDefault="00BD1C0D" w:rsidP="00BD1C0D">
      <w:pPr>
        <w:pStyle w:val="Prrafodelista"/>
        <w:ind w:left="567" w:firstLine="0"/>
        <w:rPr>
          <w:rFonts w:asciiTheme="majorHAnsi" w:hAnsiTheme="majorHAnsi"/>
          <w:color w:val="000000" w:themeColor="text1"/>
          <w:sz w:val="22"/>
          <w:szCs w:val="22"/>
        </w:rPr>
      </w:pPr>
    </w:p>
    <w:p w:rsidR="00BD1C0D" w:rsidRPr="003F1CA0" w:rsidRDefault="00162CBF" w:rsidP="00BD1C0D">
      <w:pPr>
        <w:pStyle w:val="Prrafodelista"/>
        <w:numPr>
          <w:ilvl w:val="0"/>
          <w:numId w:val="12"/>
        </w:numPr>
        <w:spacing w:before="0" w:after="200"/>
        <w:ind w:left="993" w:firstLine="0"/>
        <w:rPr>
          <w:rFonts w:asciiTheme="majorHAnsi" w:hAnsiTheme="majorHAnsi"/>
          <w:b/>
          <w:bCs/>
          <w:color w:val="C0504D" w:themeColor="accent2"/>
          <w:sz w:val="22"/>
          <w:szCs w:val="22"/>
        </w:rPr>
      </w:pPr>
      <w:r w:rsidRPr="003F1CA0">
        <w:rPr>
          <w:rFonts w:asciiTheme="majorHAnsi" w:hAnsiTheme="majorHAnsi"/>
          <w:b/>
          <w:bCs/>
          <w:color w:val="C0504D" w:themeColor="accent2"/>
          <w:sz w:val="22"/>
          <w:szCs w:val="22"/>
        </w:rPr>
        <w:t>Sanciones por comportamiento indebido</w:t>
      </w:r>
    </w:p>
    <w:p w:rsidR="00BD1C0D" w:rsidRPr="00BD1C0D" w:rsidRDefault="00BD1C0D" w:rsidP="00BD1C0D">
      <w:pPr>
        <w:pStyle w:val="Prrafodelista"/>
        <w:ind w:left="567" w:firstLine="0"/>
        <w:rPr>
          <w:rFonts w:asciiTheme="majorHAnsi" w:hAnsiTheme="majorHAnsi"/>
          <w:color w:val="000000" w:themeColor="text1"/>
          <w:sz w:val="22"/>
          <w:szCs w:val="22"/>
        </w:rPr>
      </w:pPr>
    </w:p>
    <w:p w:rsidR="00BD1C0D" w:rsidRDefault="00162CBF" w:rsidP="003F1CA0">
      <w:pPr>
        <w:pStyle w:val="Prrafodelista"/>
        <w:ind w:left="567" w:firstLine="0"/>
        <w:rPr>
          <w:rFonts w:asciiTheme="majorHAnsi" w:hAnsiTheme="majorHAnsi"/>
          <w:color w:val="000000" w:themeColor="text1"/>
          <w:sz w:val="22"/>
          <w:szCs w:val="22"/>
        </w:rPr>
      </w:pPr>
      <w:r w:rsidRPr="00BD1C0D">
        <w:rPr>
          <w:rFonts w:asciiTheme="majorHAnsi" w:hAnsiTheme="majorHAnsi"/>
          <w:color w:val="000000" w:themeColor="text1"/>
          <w:sz w:val="22"/>
          <w:szCs w:val="22"/>
        </w:rPr>
        <w:t>Los incumplimientos requieren un</w:t>
      </w:r>
      <w:r w:rsidRPr="00BD1C0D">
        <w:rPr>
          <w:rFonts w:asciiTheme="majorHAnsi" w:hAnsiTheme="majorHAnsi"/>
          <w:color w:val="000000" w:themeColor="text1"/>
          <w:sz w:val="22"/>
          <w:szCs w:val="22"/>
        </w:rPr>
        <w:t xml:space="preserve">a sanción apropiada con independencia de la </w:t>
      </w:r>
      <w:r w:rsidR="003F1CA0" w:rsidRPr="00BD1C0D">
        <w:rPr>
          <w:rFonts w:asciiTheme="majorHAnsi" w:hAnsiTheme="majorHAnsi"/>
          <w:color w:val="000000" w:themeColor="text1"/>
          <w:sz w:val="22"/>
          <w:szCs w:val="22"/>
        </w:rPr>
        <w:t>condición del</w:t>
      </w:r>
      <w:r w:rsidRPr="00BD1C0D">
        <w:rPr>
          <w:rFonts w:asciiTheme="majorHAnsi" w:hAnsiTheme="majorHAnsi"/>
          <w:color w:val="000000" w:themeColor="text1"/>
          <w:sz w:val="22"/>
          <w:szCs w:val="22"/>
        </w:rPr>
        <w:t xml:space="preserve"> empleado en cuestión (</w:t>
      </w:r>
      <w:r w:rsidR="00B64E4E" w:rsidRPr="00BD1C0D">
        <w:rPr>
          <w:rFonts w:asciiTheme="majorHAnsi" w:hAnsiTheme="majorHAnsi"/>
          <w:color w:val="000000" w:themeColor="text1"/>
          <w:sz w:val="22"/>
          <w:szCs w:val="22"/>
        </w:rPr>
        <w:t>incluyendo,</w:t>
      </w:r>
      <w:r w:rsidRPr="00BD1C0D">
        <w:rPr>
          <w:rFonts w:asciiTheme="majorHAnsi" w:hAnsiTheme="majorHAnsi"/>
          <w:color w:val="000000" w:themeColor="text1"/>
          <w:sz w:val="22"/>
          <w:szCs w:val="22"/>
        </w:rPr>
        <w:t xml:space="preserve"> por ejemplo, impago de bonificaciones, acciones legales o despido).</w:t>
      </w:r>
    </w:p>
    <w:p w:rsidR="003F1CA0" w:rsidRDefault="003F1CA0" w:rsidP="003F1CA0">
      <w:pPr>
        <w:pStyle w:val="Prrafodelista"/>
        <w:ind w:left="567" w:firstLine="0"/>
        <w:rPr>
          <w:rFonts w:asciiTheme="majorHAnsi" w:hAnsiTheme="majorHAnsi"/>
          <w:color w:val="000000" w:themeColor="text1"/>
          <w:sz w:val="22"/>
          <w:szCs w:val="22"/>
        </w:rPr>
      </w:pPr>
    </w:p>
    <w:p w:rsidR="00162CBF" w:rsidRDefault="00162CBF" w:rsidP="003F1CA0">
      <w:pPr>
        <w:pStyle w:val="Prrafodelista"/>
        <w:ind w:left="567" w:firstLine="0"/>
        <w:rPr>
          <w:rFonts w:asciiTheme="majorHAnsi" w:hAnsiTheme="majorHAnsi"/>
          <w:color w:val="000000" w:themeColor="text1"/>
          <w:sz w:val="22"/>
          <w:szCs w:val="22"/>
        </w:rPr>
      </w:pPr>
    </w:p>
    <w:p w:rsidR="00BD1C0D" w:rsidRPr="003F1CA0" w:rsidRDefault="00162CBF" w:rsidP="00BD1C0D">
      <w:pPr>
        <w:pStyle w:val="Prrafodelista"/>
        <w:numPr>
          <w:ilvl w:val="0"/>
          <w:numId w:val="12"/>
        </w:numPr>
        <w:spacing w:before="0" w:after="200"/>
        <w:ind w:left="993" w:firstLine="0"/>
        <w:rPr>
          <w:rFonts w:asciiTheme="majorHAnsi" w:hAnsiTheme="majorHAnsi"/>
          <w:b/>
          <w:bCs/>
          <w:color w:val="C0504D" w:themeColor="accent2"/>
          <w:sz w:val="22"/>
          <w:szCs w:val="22"/>
        </w:rPr>
      </w:pPr>
      <w:bookmarkStart w:id="0" w:name="_GoBack"/>
      <w:bookmarkEnd w:id="0"/>
      <w:r w:rsidRPr="003F1CA0">
        <w:rPr>
          <w:rFonts w:asciiTheme="majorHAnsi" w:hAnsiTheme="majorHAnsi"/>
          <w:b/>
          <w:bCs/>
          <w:color w:val="C0504D" w:themeColor="accent2"/>
          <w:sz w:val="22"/>
          <w:szCs w:val="22"/>
        </w:rPr>
        <w:t>Procedimientos para la delegación de facultades</w:t>
      </w:r>
    </w:p>
    <w:p w:rsidR="00BD1C0D" w:rsidRPr="00BD1C0D" w:rsidRDefault="00BD1C0D" w:rsidP="00BD1C0D">
      <w:pPr>
        <w:pStyle w:val="Prrafodelista"/>
        <w:ind w:left="567" w:firstLine="0"/>
        <w:rPr>
          <w:rFonts w:asciiTheme="majorHAnsi" w:hAnsiTheme="majorHAnsi"/>
          <w:color w:val="000000" w:themeColor="text1"/>
          <w:sz w:val="22"/>
          <w:szCs w:val="22"/>
        </w:rPr>
      </w:pPr>
    </w:p>
    <w:p w:rsidR="00BD1C0D" w:rsidRPr="00BD1C0D" w:rsidRDefault="00C018B2" w:rsidP="00C018B2">
      <w:pPr>
        <w:pStyle w:val="Prrafodelista"/>
        <w:ind w:left="567" w:firstLine="0"/>
        <w:rPr>
          <w:rFonts w:asciiTheme="majorHAnsi" w:hAnsiTheme="majorHAnsi"/>
          <w:color w:val="000000" w:themeColor="text1"/>
          <w:sz w:val="22"/>
          <w:szCs w:val="22"/>
        </w:rPr>
      </w:pPr>
      <w:r w:rsidRPr="00C018B2">
        <w:rPr>
          <w:rFonts w:asciiTheme="majorHAnsi" w:hAnsiTheme="majorHAnsi"/>
          <w:color w:val="000000" w:themeColor="text1"/>
          <w:sz w:val="22"/>
          <w:szCs w:val="22"/>
        </w:rPr>
        <w:t xml:space="preserve">En los casos en los que la Dirección de </w:t>
      </w:r>
      <w:r w:rsidRPr="00C018B2">
        <w:rPr>
          <w:rFonts w:asciiTheme="majorHAnsi" w:eastAsiaTheme="majorEastAsia" w:hAnsiTheme="majorHAnsi" w:cstheme="majorBidi"/>
          <w:sz w:val="22"/>
          <w:szCs w:val="22"/>
        </w:rPr>
        <w:t>JOSE Y PACO, SL</w:t>
      </w:r>
      <w:r w:rsidRPr="00C018B2">
        <w:rPr>
          <w:rFonts w:ascii="Gill Sans MT" w:eastAsia="Gill Sans MT" w:hAnsi="Gill Sans MT" w:cs="Gill Sans MT"/>
          <w:sz w:val="22"/>
          <w:szCs w:val="22"/>
        </w:rPr>
        <w:t xml:space="preserve"> </w:t>
      </w:r>
      <w:r w:rsidRPr="00C018B2">
        <w:rPr>
          <w:rFonts w:asciiTheme="majorHAnsi" w:hAnsiTheme="majorHAnsi"/>
          <w:color w:val="000000" w:themeColor="text1"/>
          <w:sz w:val="22"/>
          <w:szCs w:val="22"/>
        </w:rPr>
        <w:t xml:space="preserve">delegue la toma de decisiones en ámbitos en los que exista riesgo penal mayor que bajo, </w:t>
      </w:r>
      <w:r w:rsidRPr="00C018B2">
        <w:rPr>
          <w:rFonts w:asciiTheme="majorHAnsi" w:eastAsiaTheme="majorEastAsia" w:hAnsiTheme="majorHAnsi" w:cstheme="majorBidi"/>
          <w:sz w:val="22"/>
          <w:szCs w:val="22"/>
        </w:rPr>
        <w:t>JOSE Y PACO, SL</w:t>
      </w:r>
      <w:r w:rsidRPr="00C018B2">
        <w:rPr>
          <w:rFonts w:ascii="Gill Sans MT" w:eastAsia="Gill Sans MT" w:hAnsi="Gill Sans MT" w:cs="Gill Sans MT"/>
          <w:sz w:val="22"/>
          <w:szCs w:val="22"/>
        </w:rPr>
        <w:t xml:space="preserve"> </w:t>
      </w:r>
      <w:r w:rsidRPr="00C018B2">
        <w:rPr>
          <w:rFonts w:asciiTheme="majorHAnsi" w:hAnsiTheme="majorHAnsi"/>
          <w:color w:val="000000" w:themeColor="text1"/>
          <w:sz w:val="22"/>
          <w:szCs w:val="22"/>
        </w:rPr>
        <w:t>establecerá y aplicará</w:t>
      </w:r>
      <w:r w:rsidR="00162CBF">
        <w:rPr>
          <w:rFonts w:asciiTheme="majorHAnsi" w:hAnsiTheme="majorHAnsi"/>
          <w:color w:val="000000" w:themeColor="text1"/>
          <w:sz w:val="22"/>
          <w:szCs w:val="22"/>
        </w:rPr>
        <w:t xml:space="preserve"> un procedimiento y un sistema </w:t>
      </w:r>
      <w:r w:rsidRPr="00C018B2">
        <w:rPr>
          <w:rFonts w:asciiTheme="majorHAnsi" w:hAnsiTheme="majorHAnsi"/>
          <w:color w:val="000000" w:themeColor="text1"/>
          <w:sz w:val="22"/>
          <w:szCs w:val="22"/>
        </w:rPr>
        <w:t xml:space="preserve">de controles que </w:t>
      </w:r>
      <w:proofErr w:type="gramStart"/>
      <w:r w:rsidRPr="00C018B2">
        <w:rPr>
          <w:rFonts w:asciiTheme="majorHAnsi" w:hAnsiTheme="majorHAnsi"/>
          <w:color w:val="000000" w:themeColor="text1"/>
          <w:sz w:val="22"/>
          <w:szCs w:val="22"/>
        </w:rPr>
        <w:t>garanticen  que</w:t>
      </w:r>
      <w:proofErr w:type="gramEnd"/>
      <w:r w:rsidRPr="00C018B2">
        <w:rPr>
          <w:rFonts w:asciiTheme="majorHAnsi" w:hAnsiTheme="majorHAnsi"/>
          <w:color w:val="000000" w:themeColor="text1"/>
          <w:sz w:val="22"/>
          <w:szCs w:val="22"/>
        </w:rPr>
        <w:t xml:space="preserve"> el proceso de decisión y el nivel de autoridad de los  decisores sean adecuados y estén libres de conflictos de interés reales o potenciales.</w:t>
      </w:r>
    </w:p>
    <w:p w:rsidR="00BD1C0D" w:rsidRPr="00BD1C0D" w:rsidRDefault="00BD1C0D" w:rsidP="00BD1C0D">
      <w:pPr>
        <w:pStyle w:val="Prrafodelista"/>
        <w:ind w:left="567" w:firstLine="0"/>
        <w:rPr>
          <w:rFonts w:asciiTheme="majorHAnsi" w:hAnsiTheme="majorHAnsi"/>
          <w:color w:val="000000" w:themeColor="text1"/>
          <w:sz w:val="22"/>
          <w:szCs w:val="22"/>
        </w:rPr>
      </w:pPr>
    </w:p>
    <w:p w:rsidR="00BD1C0D" w:rsidRPr="003F1CA0" w:rsidRDefault="00162CBF" w:rsidP="00BD1C0D">
      <w:pPr>
        <w:pStyle w:val="Prrafodelista"/>
        <w:numPr>
          <w:ilvl w:val="0"/>
          <w:numId w:val="12"/>
        </w:numPr>
        <w:spacing w:before="0" w:after="200"/>
        <w:ind w:left="993" w:firstLine="0"/>
        <w:rPr>
          <w:rFonts w:asciiTheme="majorHAnsi" w:hAnsiTheme="majorHAnsi"/>
          <w:b/>
          <w:bCs/>
          <w:color w:val="C0504D" w:themeColor="accent2"/>
          <w:sz w:val="22"/>
          <w:szCs w:val="22"/>
        </w:rPr>
      </w:pPr>
      <w:r w:rsidRPr="003F1CA0">
        <w:rPr>
          <w:rFonts w:asciiTheme="majorHAnsi" w:hAnsiTheme="majorHAnsi"/>
          <w:b/>
          <w:bCs/>
          <w:color w:val="C0504D" w:themeColor="accent2"/>
          <w:sz w:val="22"/>
          <w:szCs w:val="22"/>
        </w:rPr>
        <w:t>Objetivo</w:t>
      </w:r>
    </w:p>
    <w:p w:rsidR="00BD1C0D" w:rsidRPr="00BD1C0D" w:rsidRDefault="00BD1C0D" w:rsidP="00BD1C0D">
      <w:pPr>
        <w:pStyle w:val="Prrafodelista"/>
        <w:ind w:left="567" w:firstLine="0"/>
        <w:rPr>
          <w:rFonts w:asciiTheme="majorHAnsi" w:hAnsiTheme="majorHAnsi"/>
          <w:color w:val="000000" w:themeColor="text1"/>
          <w:sz w:val="22"/>
          <w:szCs w:val="22"/>
        </w:rPr>
      </w:pPr>
    </w:p>
    <w:p w:rsidR="00BD1C0D" w:rsidRPr="00BD1C0D" w:rsidRDefault="00162CBF" w:rsidP="00BD1C0D">
      <w:pPr>
        <w:pStyle w:val="Prrafodelista"/>
        <w:ind w:left="567" w:firstLine="0"/>
        <w:rPr>
          <w:rFonts w:asciiTheme="majorHAnsi" w:hAnsiTheme="majorHAnsi"/>
          <w:color w:val="000000" w:themeColor="text1"/>
          <w:sz w:val="22"/>
          <w:szCs w:val="22"/>
        </w:rPr>
      </w:pPr>
      <w:r w:rsidRPr="00BD1C0D">
        <w:rPr>
          <w:rFonts w:asciiTheme="majorHAnsi" w:hAnsiTheme="majorHAnsi"/>
          <w:color w:val="000000" w:themeColor="text1"/>
          <w:sz w:val="22"/>
          <w:szCs w:val="22"/>
        </w:rPr>
        <w:t xml:space="preserve">Los objetivos de </w:t>
      </w:r>
      <w:proofErr w:type="spellStart"/>
      <w:r w:rsidRPr="00BD1C0D">
        <w:rPr>
          <w:rFonts w:asciiTheme="majorHAnsi" w:hAnsiTheme="majorHAnsi"/>
          <w:color w:val="000000" w:themeColor="text1"/>
          <w:sz w:val="22"/>
          <w:szCs w:val="22"/>
        </w:rPr>
        <w:t>compliance</w:t>
      </w:r>
      <w:proofErr w:type="spellEnd"/>
      <w:r w:rsidRPr="00BD1C0D">
        <w:rPr>
          <w:rFonts w:asciiTheme="majorHAnsi" w:hAnsiTheme="majorHAnsi"/>
          <w:color w:val="000000" w:themeColor="text1"/>
          <w:sz w:val="22"/>
          <w:szCs w:val="22"/>
        </w:rPr>
        <w:t xml:space="preserve"> penal son coherentes con lo establecido en esta Política y con los </w:t>
      </w:r>
      <w:r w:rsidRPr="00BD1C0D">
        <w:rPr>
          <w:rFonts w:asciiTheme="majorHAnsi" w:hAnsiTheme="majorHAnsi"/>
          <w:color w:val="000000" w:themeColor="text1"/>
          <w:sz w:val="22"/>
          <w:szCs w:val="22"/>
        </w:rPr>
        <w:t>resultados de la identificación y evaluación de riesgos penales, son objeto de seguimiento según la planificación establecida una vez se ha realizado el proceso de evaluación de los riesgos penales, comunicados, medibles (si es posible) y se actualizan seg</w:t>
      </w:r>
      <w:r w:rsidRPr="00BD1C0D">
        <w:rPr>
          <w:rFonts w:asciiTheme="majorHAnsi" w:hAnsiTheme="majorHAnsi"/>
          <w:color w:val="000000" w:themeColor="text1"/>
          <w:sz w:val="22"/>
          <w:szCs w:val="22"/>
        </w:rPr>
        <w:t>ún corresponda.</w:t>
      </w:r>
    </w:p>
    <w:p w:rsidR="00BD1C0D" w:rsidRPr="00BD1C0D" w:rsidRDefault="00BD1C0D" w:rsidP="2D5D67DC">
      <w:pPr>
        <w:pStyle w:val="Prrafodelista"/>
        <w:ind w:left="567" w:firstLine="0"/>
        <w:rPr>
          <w:rFonts w:asciiTheme="majorHAnsi" w:hAnsiTheme="majorHAnsi"/>
          <w:color w:val="000000" w:themeColor="text1"/>
          <w:sz w:val="22"/>
          <w:szCs w:val="22"/>
        </w:rPr>
      </w:pPr>
    </w:p>
    <w:p w:rsidR="2D5D67DC" w:rsidRDefault="00162CBF" w:rsidP="2D5D67DC">
      <w:pPr>
        <w:pStyle w:val="Prrafodelista"/>
        <w:ind w:left="567" w:firstLine="0"/>
        <w:rPr>
          <w:rFonts w:asciiTheme="majorHAnsi" w:hAnsiTheme="majorHAnsi"/>
          <w:color w:val="000000" w:themeColor="text1"/>
          <w:sz w:val="22"/>
          <w:szCs w:val="22"/>
        </w:rPr>
      </w:pPr>
      <w:r w:rsidRPr="2D5D67DC">
        <w:rPr>
          <w:rFonts w:asciiTheme="majorHAnsi" w:hAnsiTheme="majorHAnsi"/>
          <w:color w:val="000000" w:themeColor="text1"/>
          <w:sz w:val="22"/>
          <w:szCs w:val="22"/>
        </w:rPr>
        <w:t>El Órgano de gobierno impulsa y aprueba esta política de compliance penal que:</w:t>
      </w:r>
    </w:p>
    <w:p w:rsidR="2D5D67DC" w:rsidRDefault="2D5D67DC" w:rsidP="2D5D67DC">
      <w:pPr>
        <w:pStyle w:val="Prrafodelista"/>
        <w:ind w:left="567" w:firstLine="0"/>
        <w:rPr>
          <w:rFonts w:asciiTheme="majorHAnsi" w:hAnsiTheme="majorHAnsi"/>
          <w:color w:val="000000" w:themeColor="text1"/>
          <w:sz w:val="22"/>
          <w:szCs w:val="22"/>
        </w:rPr>
      </w:pPr>
    </w:p>
    <w:p w:rsidR="2D5D67DC" w:rsidRDefault="62DEAF08" w:rsidP="62DEAF08">
      <w:pPr>
        <w:pStyle w:val="Prrafodelista"/>
        <w:numPr>
          <w:ilvl w:val="0"/>
          <w:numId w:val="1"/>
        </w:numPr>
        <w:rPr>
          <w:color w:val="000000" w:themeColor="text1"/>
          <w:sz w:val="22"/>
          <w:szCs w:val="22"/>
        </w:rPr>
      </w:pPr>
      <w:proofErr w:type="gramStart"/>
      <w:r w:rsidRPr="62DEAF08">
        <w:rPr>
          <w:rFonts w:asciiTheme="majorHAnsi" w:hAnsiTheme="majorHAnsi"/>
          <w:color w:val="000000" w:themeColor="text1"/>
          <w:sz w:val="22"/>
          <w:szCs w:val="22"/>
        </w:rPr>
        <w:t>Exige  el</w:t>
      </w:r>
      <w:proofErr w:type="gramEnd"/>
      <w:r w:rsidRPr="62DEAF08">
        <w:rPr>
          <w:rFonts w:asciiTheme="majorHAnsi" w:hAnsiTheme="majorHAnsi"/>
          <w:color w:val="000000" w:themeColor="text1"/>
          <w:sz w:val="22"/>
          <w:szCs w:val="22"/>
        </w:rPr>
        <w:t xml:space="preserve"> cumplimiento de la legislación penal aplicable a la organización</w:t>
      </w:r>
    </w:p>
    <w:p w:rsidR="2D5D67DC" w:rsidRDefault="00162CBF" w:rsidP="2D5D67DC">
      <w:pPr>
        <w:pStyle w:val="Prrafodelista"/>
        <w:numPr>
          <w:ilvl w:val="0"/>
          <w:numId w:val="1"/>
        </w:numPr>
        <w:rPr>
          <w:color w:val="000000" w:themeColor="text1"/>
          <w:sz w:val="22"/>
          <w:szCs w:val="22"/>
        </w:rPr>
      </w:pPr>
      <w:r w:rsidRPr="2D5D67DC">
        <w:rPr>
          <w:rFonts w:asciiTheme="majorHAnsi" w:hAnsiTheme="majorHAnsi"/>
          <w:color w:val="000000" w:themeColor="text1"/>
          <w:sz w:val="22"/>
          <w:szCs w:val="22"/>
        </w:rPr>
        <w:t>Es congruente con los fines de la organización</w:t>
      </w:r>
    </w:p>
    <w:p w:rsidR="2D5D67DC" w:rsidRDefault="00162CBF" w:rsidP="2D5D67DC">
      <w:pPr>
        <w:pStyle w:val="Prrafodelista"/>
        <w:numPr>
          <w:ilvl w:val="0"/>
          <w:numId w:val="1"/>
        </w:numPr>
        <w:rPr>
          <w:color w:val="000000" w:themeColor="text1"/>
          <w:sz w:val="22"/>
          <w:szCs w:val="22"/>
        </w:rPr>
      </w:pPr>
      <w:r w:rsidRPr="2D5D67DC">
        <w:rPr>
          <w:rFonts w:asciiTheme="majorHAnsi" w:hAnsiTheme="majorHAnsi"/>
          <w:color w:val="000000" w:themeColor="text1"/>
          <w:sz w:val="22"/>
          <w:szCs w:val="22"/>
        </w:rPr>
        <w:t>Prohíbe la comisión de hechos delicti</w:t>
      </w:r>
      <w:r w:rsidRPr="2D5D67DC">
        <w:rPr>
          <w:rFonts w:asciiTheme="majorHAnsi" w:hAnsiTheme="majorHAnsi"/>
          <w:color w:val="000000" w:themeColor="text1"/>
          <w:sz w:val="22"/>
          <w:szCs w:val="22"/>
        </w:rPr>
        <w:t>vos</w:t>
      </w:r>
    </w:p>
    <w:p w:rsidR="2D5D67DC" w:rsidRDefault="00162CBF" w:rsidP="2D5D67DC">
      <w:pPr>
        <w:pStyle w:val="Prrafodelista"/>
        <w:numPr>
          <w:ilvl w:val="0"/>
          <w:numId w:val="1"/>
        </w:numPr>
        <w:rPr>
          <w:color w:val="000000" w:themeColor="text1"/>
          <w:sz w:val="22"/>
          <w:szCs w:val="22"/>
        </w:rPr>
      </w:pPr>
      <w:r w:rsidRPr="2D5D67DC">
        <w:rPr>
          <w:rFonts w:asciiTheme="majorHAnsi" w:hAnsiTheme="majorHAnsi"/>
          <w:color w:val="000000" w:themeColor="text1"/>
          <w:sz w:val="22"/>
          <w:szCs w:val="22"/>
        </w:rPr>
        <w:t>Minimiza la exposición de la organización a los riesgos penales</w:t>
      </w:r>
    </w:p>
    <w:p w:rsidR="2D5D67DC" w:rsidRDefault="00162CBF" w:rsidP="2D5D67DC">
      <w:pPr>
        <w:pStyle w:val="Prrafodelista"/>
        <w:numPr>
          <w:ilvl w:val="0"/>
          <w:numId w:val="1"/>
        </w:numPr>
        <w:rPr>
          <w:color w:val="000000" w:themeColor="text1"/>
          <w:sz w:val="22"/>
          <w:szCs w:val="22"/>
        </w:rPr>
      </w:pPr>
      <w:r w:rsidRPr="2D5D67DC">
        <w:rPr>
          <w:rFonts w:asciiTheme="majorHAnsi" w:hAnsiTheme="majorHAnsi"/>
          <w:color w:val="000000" w:themeColor="text1"/>
          <w:sz w:val="22"/>
          <w:szCs w:val="22"/>
        </w:rPr>
        <w:t>Proporciona un marco adecuado para la definición, revisión y consecución de los objetivos de compliance penal</w:t>
      </w:r>
    </w:p>
    <w:p w:rsidR="2D5D67DC" w:rsidRDefault="2D5D67DC" w:rsidP="2D5D67DC">
      <w:pPr>
        <w:pStyle w:val="Prrafodelista"/>
        <w:ind w:left="567" w:firstLine="0"/>
        <w:rPr>
          <w:rFonts w:asciiTheme="majorHAnsi" w:hAnsiTheme="majorHAnsi"/>
          <w:color w:val="000000" w:themeColor="text1"/>
          <w:sz w:val="22"/>
          <w:szCs w:val="22"/>
        </w:rPr>
      </w:pPr>
    </w:p>
    <w:p w:rsidR="00BD1C0D" w:rsidRPr="00BD1C0D" w:rsidRDefault="00BD1C0D" w:rsidP="00BD1C0D"/>
    <w:p w:rsidR="2D5D67DC" w:rsidRDefault="2D5D67DC" w:rsidP="2D5D67DC"/>
    <w:p w:rsidR="2D5D67DC" w:rsidRDefault="2D5D67DC" w:rsidP="2D5D67DC"/>
    <w:p w:rsidR="2D5D67DC" w:rsidRDefault="2D5D67DC" w:rsidP="2D5D67DC"/>
    <w:p w:rsidR="2D5D67DC" w:rsidRDefault="2D5D67DC" w:rsidP="2D5D67DC"/>
    <w:p w:rsidR="2D5D67DC" w:rsidRDefault="2D5D67DC" w:rsidP="2D5D67DC"/>
    <w:p w:rsidR="001C6EC4" w:rsidRPr="001C6EC4" w:rsidRDefault="00162CBF" w:rsidP="003F1CA0">
      <w:pPr>
        <w:ind w:left="10915" w:firstLine="0"/>
        <w:rPr>
          <w:rFonts w:asciiTheme="majorHAnsi" w:eastAsiaTheme="majorEastAsia" w:hAnsiTheme="majorHAnsi" w:cstheme="majorBidi"/>
          <w:b/>
          <w:caps/>
          <w:noProof/>
          <w:color w:val="C0504D" w:themeColor="accent2"/>
          <w:sz w:val="18"/>
          <w:szCs w:val="18"/>
        </w:rPr>
      </w:pPr>
      <w:r>
        <w:rPr>
          <w:rFonts w:asciiTheme="majorHAnsi" w:eastAsiaTheme="majorEastAsia" w:hAnsiTheme="majorHAnsi" w:cstheme="majorBidi"/>
          <w:b/>
          <w:caps/>
          <w:noProof/>
          <w:color w:val="C0504D" w:themeColor="accent2"/>
          <w:sz w:val="18"/>
          <w:szCs w:val="18"/>
        </w:rPr>
        <w:t xml:space="preserve">FIRMA </w:t>
      </w:r>
    </w:p>
    <w:p w:rsidR="001C6EC4" w:rsidRDefault="001C6EC4" w:rsidP="001C6EC4">
      <w:pPr>
        <w:ind w:hanging="56"/>
        <w:rPr>
          <w:rFonts w:asciiTheme="majorHAnsi" w:eastAsiaTheme="majorEastAsia" w:hAnsiTheme="majorHAnsi" w:cstheme="majorBidi"/>
          <w:b/>
          <w:caps/>
          <w:noProof/>
          <w:color w:val="C0504D" w:themeColor="accent2"/>
          <w:sz w:val="44"/>
          <w:szCs w:val="32"/>
        </w:rPr>
      </w:pPr>
    </w:p>
    <w:p w:rsidR="001C6EC4" w:rsidRPr="001C6EC4" w:rsidRDefault="001C6EC4" w:rsidP="001C6EC4"/>
    <w:sectPr w:rsidR="001C6EC4" w:rsidRPr="001C6EC4" w:rsidSect="00475EA6">
      <w:footerReference w:type="default" r:id="rId14"/>
      <w:footerReference w:type="first" r:id="rId15"/>
      <w:pgSz w:w="11906" w:h="16838" w:code="9"/>
      <w:pgMar w:top="1417" w:right="1274" w:bottom="1276" w:left="1371" w:header="284" w:footer="78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62CBF">
      <w:pPr>
        <w:spacing w:before="0" w:after="0" w:line="240" w:lineRule="auto"/>
      </w:pPr>
      <w:r>
        <w:separator/>
      </w:r>
    </w:p>
  </w:endnote>
  <w:endnote w:type="continuationSeparator" w:id="0">
    <w:p w:rsidR="00000000" w:rsidRDefault="00162CB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191"/>
      <w:gridCol w:w="2837"/>
      <w:gridCol w:w="1324"/>
    </w:tblGrid>
    <w:tr w:rsidR="002F21F2" w:rsidTr="00475EA6">
      <w:trPr>
        <w:trHeight w:val="372"/>
      </w:trPr>
      <w:tc>
        <w:tcPr>
          <w:tcW w:w="2775" w:type="pct"/>
        </w:tcPr>
        <w:p w:rsidR="6BDC3632" w:rsidRPr="006A3D95" w:rsidRDefault="00162CBF" w:rsidP="0C7F767F">
          <w:pPr>
            <w:rPr>
              <w:rFonts w:asciiTheme="minorHAnsi" w:hAnsiTheme="minorHAnsi" w:cstheme="minorHAnsi"/>
              <w:sz w:val="18"/>
              <w:szCs w:val="18"/>
            </w:rPr>
          </w:pPr>
          <w:r w:rsidRPr="006A3D95">
            <w:rPr>
              <w:rFonts w:asciiTheme="minorHAnsi" w:hAnsiTheme="minorHAnsi" w:cstheme="minorHAnsi"/>
              <w:sz w:val="18"/>
              <w:szCs w:val="18"/>
            </w:rPr>
            <w:t>JOSE Y PACO, SL | 18/09/2025</w:t>
          </w:r>
        </w:p>
      </w:tc>
      <w:tc>
        <w:tcPr>
          <w:tcW w:w="1517" w:type="pct"/>
        </w:tcPr>
        <w:p w:rsidR="6BDC3632" w:rsidRPr="006A3D95" w:rsidRDefault="6BDC3632" w:rsidP="3FD9CE7D">
          <w:pPr>
            <w:pStyle w:val="Encabezado"/>
            <w:jc w:val="left"/>
            <w:rPr>
              <w:rFonts w:asciiTheme="minorHAnsi" w:hAnsiTheme="minorHAnsi" w:cstheme="minorHAnsi"/>
              <w:sz w:val="18"/>
              <w:szCs w:val="18"/>
            </w:rPr>
          </w:pPr>
        </w:p>
      </w:tc>
      <w:tc>
        <w:tcPr>
          <w:tcW w:w="708" w:type="pct"/>
        </w:tcPr>
        <w:p w:rsidR="6BDC3632" w:rsidRPr="006A3D95" w:rsidRDefault="6BDC3632" w:rsidP="3FD9CE7D">
          <w:pPr>
            <w:pStyle w:val="Encabezado"/>
            <w:ind w:right="-115"/>
            <w:jc w:val="left"/>
            <w:rPr>
              <w:rFonts w:asciiTheme="minorHAnsi" w:hAnsiTheme="minorHAnsi" w:cstheme="minorHAnsi"/>
              <w:sz w:val="18"/>
              <w:szCs w:val="18"/>
            </w:rPr>
          </w:pPr>
        </w:p>
      </w:tc>
    </w:tr>
  </w:tbl>
  <w:p w:rsidR="6BDC3632" w:rsidRPr="006A3D95" w:rsidRDefault="6BDC3632" w:rsidP="6BDC3632">
    <w:pPr>
      <w:pStyle w:val="Piedepgina"/>
      <w:rPr>
        <w:rFonts w:asciiTheme="minorHAnsi" w:hAnsiTheme="minorHAnsi" w:cstheme="minorHAnsi"/>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838838"/>
      <w:docPartObj>
        <w:docPartGallery w:val="Page Numbers (Bottom of Page)"/>
        <w:docPartUnique/>
      </w:docPartObj>
    </w:sdtPr>
    <w:sdtEndPr>
      <w:rPr>
        <w:noProof/>
      </w:rPr>
    </w:sdtEndPr>
    <w:sdtContent>
      <w:sdt>
        <w:sdtPr>
          <w:id w:val="-1850170440"/>
          <w:docPartObj>
            <w:docPartGallery w:val="Page Numbers (Bottom of Page)"/>
            <w:docPartUnique/>
          </w:docPartObj>
        </w:sdtPr>
        <w:sdtEndPr>
          <w:rPr>
            <w:noProof/>
          </w:rPr>
        </w:sdtEndPr>
        <w:sdtContent>
          <w:p w:rsidR="00A2257C" w:rsidRDefault="00162CBF" w:rsidP="00F8411A">
            <w:pPr>
              <w:pStyle w:val="Piedepgina"/>
            </w:pPr>
            <w:r w:rsidRPr="002135FB">
              <w:rPr>
                <w:lang w:bidi="es-ES"/>
              </w:rPr>
              <w:fldChar w:fldCharType="begin"/>
            </w:r>
            <w:r w:rsidRPr="002135FB">
              <w:rPr>
                <w:lang w:bidi="es-ES"/>
              </w:rPr>
              <w:instrText xml:space="preserve"> PAGE   \* MERGEFORMAT </w:instrText>
            </w:r>
            <w:r w:rsidRPr="002135FB">
              <w:rPr>
                <w:lang w:bidi="es-ES"/>
              </w:rPr>
              <w:fldChar w:fldCharType="separate"/>
            </w:r>
            <w:r>
              <w:rPr>
                <w:lang w:bidi="es-ES"/>
              </w:rPr>
              <w:t>1</w:t>
            </w:r>
            <w:r w:rsidRPr="002135FB">
              <w:rPr>
                <w:noProof/>
                <w:lang w:bidi="es-ES"/>
              </w:rPr>
              <w:fldChar w:fldCharType="end"/>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decuadrcula1clara-nfasis1"/>
      <w:tblW w:w="5000" w:type="pct"/>
      <w:tblLook w:val="06A0" w:firstRow="1" w:lastRow="0" w:firstColumn="1" w:lastColumn="0" w:noHBand="1" w:noVBand="1"/>
    </w:tblPr>
    <w:tblGrid>
      <w:gridCol w:w="9251"/>
    </w:tblGrid>
    <w:tr w:rsidR="00162CBF" w:rsidTr="00162CBF">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5000" w:type="pct"/>
          <w:vAlign w:val="center"/>
        </w:tcPr>
        <w:p w:rsidR="00162CBF" w:rsidRDefault="00162CBF" w:rsidP="665DD738">
          <w:pPr>
            <w:spacing w:after="120" w:line="276" w:lineRule="auto"/>
            <w:rPr>
              <w:rFonts w:eastAsia="Arial" w:cs="Arial"/>
              <w:sz w:val="16"/>
              <w:szCs w:val="16"/>
            </w:rPr>
          </w:pPr>
          <w:r w:rsidRPr="665DD738">
            <w:rPr>
              <w:rFonts w:eastAsia="Arial" w:cs="Arial"/>
              <w:sz w:val="16"/>
              <w:szCs w:val="16"/>
            </w:rPr>
            <w:t>JOSE Y PACO, SL</w:t>
          </w:r>
          <w:r w:rsidRPr="665DD738">
            <w:rPr>
              <w:rFonts w:eastAsia="Arial" w:cs="Arial"/>
              <w:color w:val="000000" w:themeColor="text1"/>
              <w:sz w:val="16"/>
              <w:szCs w:val="16"/>
            </w:rPr>
            <w:t xml:space="preserve"> | </w:t>
          </w:r>
          <w:r w:rsidRPr="665DD738">
            <w:rPr>
              <w:rFonts w:eastAsia="Arial" w:cs="Arial"/>
              <w:sz w:val="16"/>
              <w:szCs w:val="16"/>
            </w:rPr>
            <w:t>18/09/2025</w:t>
          </w:r>
        </w:p>
      </w:tc>
    </w:tr>
  </w:tbl>
  <w:p w:rsidR="00B3446E" w:rsidRDefault="00162CBF" w:rsidP="00B3446E">
    <w:pPr>
      <w:pStyle w:val="Piedepgina"/>
      <w:tabs>
        <w:tab w:val="left" w:pos="495"/>
        <w:tab w:val="right" w:pos="14145"/>
      </w:tabs>
      <w:jc w:val="left"/>
      <w:rPr>
        <w:lang w:bidi="es-ES"/>
      </w:rPr>
    </w:pPr>
    <w:r>
      <w:rPr>
        <w:lang w:bidi="es-ES"/>
      </w:rPr>
      <w:tab/>
    </w:r>
    <w:r>
      <w:rPr>
        <w:lang w:bidi="es-ES"/>
      </w:rPr>
      <w:tab/>
    </w:r>
  </w:p>
  <w:p w:rsidR="00A2257C" w:rsidRPr="00F8411A" w:rsidRDefault="00162CBF" w:rsidP="00B3446E">
    <w:pPr>
      <w:pStyle w:val="Piedepgina"/>
      <w:tabs>
        <w:tab w:val="left" w:pos="495"/>
        <w:tab w:val="right" w:pos="14145"/>
      </w:tabs>
      <w:jc w:val="right"/>
    </w:pPr>
    <w:r>
      <w:rPr>
        <w:lang w:bidi="es-ES"/>
      </w:rPr>
      <w:tab/>
    </w:r>
    <w:r w:rsidRPr="00F8411A">
      <w:rPr>
        <w:lang w:bidi="es-ES"/>
      </w:rPr>
      <w:tab/>
    </w:r>
    <w:r w:rsidRPr="00F8411A">
      <w:rPr>
        <w:lang w:bidi="es-ES"/>
      </w:rPr>
      <w:fldChar w:fldCharType="begin"/>
    </w:r>
    <w:r w:rsidRPr="00F8411A">
      <w:rPr>
        <w:lang w:bidi="es-ES"/>
      </w:rPr>
      <w:instrText xml:space="preserve"> PAGE   \* MERGEFORMAT </w:instrText>
    </w:r>
    <w:r w:rsidRPr="00F8411A">
      <w:rPr>
        <w:lang w:bidi="es-ES"/>
      </w:rPr>
      <w:fldChar w:fldCharType="separate"/>
    </w:r>
    <w:r>
      <w:rPr>
        <w:noProof/>
        <w:lang w:bidi="es-ES"/>
      </w:rPr>
      <w:t>7</w:t>
    </w:r>
    <w:r w:rsidRPr="00F8411A">
      <w:rPr>
        <w:lang w:bidi="es-ES"/>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77772"/>
      <w:docPartObj>
        <w:docPartGallery w:val="Page Numbers (Bottom of Page)"/>
        <w:docPartUnique/>
      </w:docPartObj>
    </w:sdtPr>
    <w:sdtEndPr>
      <w:rPr>
        <w:noProof/>
      </w:rPr>
    </w:sdtEndPr>
    <w:sdtContent>
      <w:sdt>
        <w:sdtPr>
          <w:id w:val="1613789744"/>
          <w:docPartObj>
            <w:docPartGallery w:val="Page Numbers (Bottom of Page)"/>
            <w:docPartUnique/>
          </w:docPartObj>
        </w:sdtPr>
        <w:sdtEndPr>
          <w:rPr>
            <w:noProof/>
          </w:rPr>
        </w:sdtEndPr>
        <w:sdtContent>
          <w:p w:rsidR="00A2257C" w:rsidRDefault="00162CBF" w:rsidP="00F8411A">
            <w:pPr>
              <w:pStyle w:val="Piedepgina"/>
            </w:pPr>
            <w:r w:rsidRPr="002135FB">
              <w:rPr>
                <w:lang w:bidi="es-ES"/>
              </w:rPr>
              <w:t xml:space="preserve">24 de enero de 20XX                                                                                                                                                  </w:t>
            </w:r>
            <w:r w:rsidRPr="002135FB">
              <w:rPr>
                <w:lang w:bidi="es-ES"/>
              </w:rPr>
              <w:fldChar w:fldCharType="begin"/>
            </w:r>
            <w:r w:rsidRPr="002135FB">
              <w:rPr>
                <w:lang w:bidi="es-ES"/>
              </w:rPr>
              <w:instrText xml:space="preserve"> PAGE   \* MERGEFORMAT </w:instrText>
            </w:r>
            <w:r w:rsidRPr="002135FB">
              <w:rPr>
                <w:lang w:bidi="es-ES"/>
              </w:rPr>
              <w:fldChar w:fldCharType="separate"/>
            </w:r>
            <w:r>
              <w:rPr>
                <w:lang w:bidi="es-ES"/>
              </w:rPr>
              <w:t>1</w:t>
            </w:r>
            <w:r w:rsidRPr="002135FB">
              <w:rPr>
                <w:noProof/>
                <w:lang w:bidi="es-ES"/>
              </w:rPr>
              <w:fldChar w:fldCharType="end"/>
            </w:r>
          </w:p>
        </w:sdtContent>
      </w:sdt>
      <w:p w:rsidR="00A2257C" w:rsidRDefault="00162CBF" w:rsidP="00F8411A">
        <w:pPr>
          <w:pStyle w:val="Piedepgina"/>
          <w:rPr>
            <w:noProof/>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62CBF">
      <w:pPr>
        <w:spacing w:before="0" w:after="0" w:line="240" w:lineRule="auto"/>
      </w:pPr>
      <w:r>
        <w:separator/>
      </w:r>
    </w:p>
  </w:footnote>
  <w:footnote w:type="continuationSeparator" w:id="0">
    <w:p w:rsidR="00000000" w:rsidRDefault="00162CB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57C" w:rsidRDefault="00A2257C" w:rsidP="005A20E2">
    <w:pPr>
      <w:pStyle w:val="Encabezado"/>
      <w:tabs>
        <w:tab w:val="right" w:pos="11057"/>
      </w:tabs>
      <w:ind w:left="-1134" w:right="-1085"/>
    </w:pPr>
  </w:p>
  <w:p w:rsidR="00080907" w:rsidRDefault="00162CBF" w:rsidP="00162CBF">
    <w:pPr>
      <w:jc w:val="right"/>
    </w:pPr>
    <w:r>
      <w:rPr>
        <w:noProof/>
      </w:rPr>
      <w:drawing>
        <wp:inline distT="0" distB="0" distL="0" distR="0" wp14:anchorId="75EC1346" wp14:editId="7CAC54F8">
          <wp:extent cx="1132205" cy="516539"/>
          <wp:effectExtent l="0" t="0" r="0" b="0"/>
          <wp:docPr id="8" name="Imagen 8" descr="\\192.168.1.222\datos\COMPLIANCE\01.CLIENTES\445. JOSE Y PACO SL\COMPLIANCE\2025\DOCUMENTACION RECIBIDA\Logo SVG Romelia JosePacoSL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1.222\datos\COMPLIANCE\01.CLIENTES\445. JOSE Y PACO SL\COMPLIANCE\2025\DOCUMENTACION RECIBIDA\Logo SVG Romelia JosePacoSL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998" cy="5246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E049D40"/>
    <w:lvl w:ilvl="0">
      <w:start w:val="1"/>
      <w:numFmt w:val="bullet"/>
      <w:pStyle w:val="Listaconvietas2"/>
      <w:lvlText w:val="o"/>
      <w:lvlJc w:val="left"/>
      <w:pPr>
        <w:ind w:left="720" w:hanging="360"/>
      </w:pPr>
      <w:rPr>
        <w:rFonts w:ascii="Courier New" w:hAnsi="Courier New" w:cs="Courier New" w:hint="default"/>
        <w:color w:val="C0504D" w:themeColor="accent2"/>
      </w:rPr>
    </w:lvl>
  </w:abstractNum>
  <w:abstractNum w:abstractNumId="1" w15:restartNumberingAfterBreak="0">
    <w:nsid w:val="010675B0"/>
    <w:multiLevelType w:val="hybridMultilevel"/>
    <w:tmpl w:val="442A5648"/>
    <w:lvl w:ilvl="0" w:tplc="17FEE1A6">
      <w:start w:val="1"/>
      <w:numFmt w:val="bullet"/>
      <w:pStyle w:val="Vietadegrfico4"/>
      <w:lvlText w:val=""/>
      <w:lvlJc w:val="left"/>
      <w:pPr>
        <w:ind w:left="720" w:hanging="360"/>
      </w:pPr>
      <w:rPr>
        <w:rFonts w:ascii="Symbol" w:hAnsi="Symbol" w:hint="default"/>
        <w:color w:val="C0504D" w:themeColor="accent2"/>
        <w:u w:color="4F81BD"/>
      </w:rPr>
    </w:lvl>
    <w:lvl w:ilvl="1" w:tplc="5FC0A0C6" w:tentative="1">
      <w:start w:val="1"/>
      <w:numFmt w:val="lowerLetter"/>
      <w:lvlText w:val="%2."/>
      <w:lvlJc w:val="left"/>
      <w:pPr>
        <w:ind w:left="1440" w:hanging="360"/>
      </w:pPr>
    </w:lvl>
    <w:lvl w:ilvl="2" w:tplc="70DE9226" w:tentative="1">
      <w:start w:val="1"/>
      <w:numFmt w:val="lowerRoman"/>
      <w:lvlText w:val="%3."/>
      <w:lvlJc w:val="right"/>
      <w:pPr>
        <w:ind w:left="2160" w:hanging="180"/>
      </w:pPr>
    </w:lvl>
    <w:lvl w:ilvl="3" w:tplc="28DABC0C" w:tentative="1">
      <w:start w:val="1"/>
      <w:numFmt w:val="decimal"/>
      <w:lvlText w:val="%4."/>
      <w:lvlJc w:val="left"/>
      <w:pPr>
        <w:ind w:left="2880" w:hanging="360"/>
      </w:pPr>
    </w:lvl>
    <w:lvl w:ilvl="4" w:tplc="D0F837E4" w:tentative="1">
      <w:start w:val="1"/>
      <w:numFmt w:val="lowerLetter"/>
      <w:lvlText w:val="%5."/>
      <w:lvlJc w:val="left"/>
      <w:pPr>
        <w:ind w:left="3600" w:hanging="360"/>
      </w:pPr>
    </w:lvl>
    <w:lvl w:ilvl="5" w:tplc="9EEA1846" w:tentative="1">
      <w:start w:val="1"/>
      <w:numFmt w:val="lowerRoman"/>
      <w:lvlText w:val="%6."/>
      <w:lvlJc w:val="right"/>
      <w:pPr>
        <w:ind w:left="4320" w:hanging="180"/>
      </w:pPr>
    </w:lvl>
    <w:lvl w:ilvl="6" w:tplc="B00E9314" w:tentative="1">
      <w:start w:val="1"/>
      <w:numFmt w:val="decimal"/>
      <w:lvlText w:val="%7."/>
      <w:lvlJc w:val="left"/>
      <w:pPr>
        <w:ind w:left="5040" w:hanging="360"/>
      </w:pPr>
    </w:lvl>
    <w:lvl w:ilvl="7" w:tplc="F4421624" w:tentative="1">
      <w:start w:val="1"/>
      <w:numFmt w:val="lowerLetter"/>
      <w:lvlText w:val="%8."/>
      <w:lvlJc w:val="left"/>
      <w:pPr>
        <w:ind w:left="5760" w:hanging="360"/>
      </w:pPr>
    </w:lvl>
    <w:lvl w:ilvl="8" w:tplc="EA740302" w:tentative="1">
      <w:start w:val="1"/>
      <w:numFmt w:val="lowerRoman"/>
      <w:lvlText w:val="%9."/>
      <w:lvlJc w:val="right"/>
      <w:pPr>
        <w:ind w:left="6480" w:hanging="180"/>
      </w:pPr>
    </w:lvl>
  </w:abstractNum>
  <w:abstractNum w:abstractNumId="2" w15:restartNumberingAfterBreak="0">
    <w:nsid w:val="021B0354"/>
    <w:multiLevelType w:val="hybridMultilevel"/>
    <w:tmpl w:val="0464C5E2"/>
    <w:lvl w:ilvl="0" w:tplc="EE340668">
      <w:start w:val="1"/>
      <w:numFmt w:val="bullet"/>
      <w:pStyle w:val="Vietadegrfico3"/>
      <w:lvlText w:val=""/>
      <w:lvlJc w:val="left"/>
      <w:pPr>
        <w:ind w:left="720" w:hanging="360"/>
      </w:pPr>
      <w:rPr>
        <w:rFonts w:ascii="Symbol" w:hAnsi="Symbol" w:hint="default"/>
        <w:color w:val="F79646" w:themeColor="accent6"/>
        <w:u w:color="4F81BD"/>
      </w:rPr>
    </w:lvl>
    <w:lvl w:ilvl="1" w:tplc="0DD2A630" w:tentative="1">
      <w:start w:val="1"/>
      <w:numFmt w:val="lowerLetter"/>
      <w:lvlText w:val="%2."/>
      <w:lvlJc w:val="left"/>
      <w:pPr>
        <w:ind w:left="1440" w:hanging="360"/>
      </w:pPr>
    </w:lvl>
    <w:lvl w:ilvl="2" w:tplc="EC02C910" w:tentative="1">
      <w:start w:val="1"/>
      <w:numFmt w:val="lowerRoman"/>
      <w:lvlText w:val="%3."/>
      <w:lvlJc w:val="right"/>
      <w:pPr>
        <w:ind w:left="2160" w:hanging="180"/>
      </w:pPr>
    </w:lvl>
    <w:lvl w:ilvl="3" w:tplc="F78C446C" w:tentative="1">
      <w:start w:val="1"/>
      <w:numFmt w:val="decimal"/>
      <w:lvlText w:val="%4."/>
      <w:lvlJc w:val="left"/>
      <w:pPr>
        <w:ind w:left="2880" w:hanging="360"/>
      </w:pPr>
    </w:lvl>
    <w:lvl w:ilvl="4" w:tplc="57888A3E" w:tentative="1">
      <w:start w:val="1"/>
      <w:numFmt w:val="lowerLetter"/>
      <w:lvlText w:val="%5."/>
      <w:lvlJc w:val="left"/>
      <w:pPr>
        <w:ind w:left="3600" w:hanging="360"/>
      </w:pPr>
    </w:lvl>
    <w:lvl w:ilvl="5" w:tplc="14F8B678" w:tentative="1">
      <w:start w:val="1"/>
      <w:numFmt w:val="lowerRoman"/>
      <w:lvlText w:val="%6."/>
      <w:lvlJc w:val="right"/>
      <w:pPr>
        <w:ind w:left="4320" w:hanging="180"/>
      </w:pPr>
    </w:lvl>
    <w:lvl w:ilvl="6" w:tplc="8BDCFC22" w:tentative="1">
      <w:start w:val="1"/>
      <w:numFmt w:val="decimal"/>
      <w:lvlText w:val="%7."/>
      <w:lvlJc w:val="left"/>
      <w:pPr>
        <w:ind w:left="5040" w:hanging="360"/>
      </w:pPr>
    </w:lvl>
    <w:lvl w:ilvl="7" w:tplc="6F880D78" w:tentative="1">
      <w:start w:val="1"/>
      <w:numFmt w:val="lowerLetter"/>
      <w:lvlText w:val="%8."/>
      <w:lvlJc w:val="left"/>
      <w:pPr>
        <w:ind w:left="5760" w:hanging="360"/>
      </w:pPr>
    </w:lvl>
    <w:lvl w:ilvl="8" w:tplc="F4F88E7C" w:tentative="1">
      <w:start w:val="1"/>
      <w:numFmt w:val="lowerRoman"/>
      <w:lvlText w:val="%9."/>
      <w:lvlJc w:val="right"/>
      <w:pPr>
        <w:ind w:left="6480" w:hanging="180"/>
      </w:pPr>
    </w:lvl>
  </w:abstractNum>
  <w:abstractNum w:abstractNumId="3" w15:restartNumberingAfterBreak="0">
    <w:nsid w:val="02F059C5"/>
    <w:multiLevelType w:val="hybridMultilevel"/>
    <w:tmpl w:val="117894FC"/>
    <w:lvl w:ilvl="0" w:tplc="78B2C9E2">
      <w:start w:val="1"/>
      <w:numFmt w:val="bullet"/>
      <w:pStyle w:val="Listaconvietas"/>
      <w:lvlText w:val=""/>
      <w:lvlJc w:val="left"/>
      <w:pPr>
        <w:ind w:left="720" w:hanging="360"/>
      </w:pPr>
      <w:rPr>
        <w:rFonts w:ascii="Symbol" w:hAnsi="Symbol" w:hint="default"/>
        <w:color w:val="C0504D" w:themeColor="accent2"/>
        <w:u w:color="4F81BD"/>
      </w:rPr>
    </w:lvl>
    <w:lvl w:ilvl="1" w:tplc="717E8C38">
      <w:start w:val="1"/>
      <w:numFmt w:val="bullet"/>
      <w:lvlText w:val="o"/>
      <w:lvlJc w:val="left"/>
      <w:pPr>
        <w:ind w:left="1440" w:hanging="360"/>
      </w:pPr>
      <w:rPr>
        <w:rFonts w:ascii="Courier New" w:hAnsi="Courier New" w:cs="Courier New" w:hint="default"/>
      </w:rPr>
    </w:lvl>
    <w:lvl w:ilvl="2" w:tplc="B4F6E036" w:tentative="1">
      <w:start w:val="1"/>
      <w:numFmt w:val="bullet"/>
      <w:lvlText w:val=""/>
      <w:lvlJc w:val="left"/>
      <w:pPr>
        <w:ind w:left="2160" w:hanging="360"/>
      </w:pPr>
      <w:rPr>
        <w:rFonts w:ascii="Wingdings" w:hAnsi="Wingdings" w:hint="default"/>
      </w:rPr>
    </w:lvl>
    <w:lvl w:ilvl="3" w:tplc="27DA4B4A" w:tentative="1">
      <w:start w:val="1"/>
      <w:numFmt w:val="bullet"/>
      <w:lvlText w:val=""/>
      <w:lvlJc w:val="left"/>
      <w:pPr>
        <w:ind w:left="2880" w:hanging="360"/>
      </w:pPr>
      <w:rPr>
        <w:rFonts w:ascii="Symbol" w:hAnsi="Symbol" w:hint="default"/>
      </w:rPr>
    </w:lvl>
    <w:lvl w:ilvl="4" w:tplc="E8E68176" w:tentative="1">
      <w:start w:val="1"/>
      <w:numFmt w:val="bullet"/>
      <w:lvlText w:val="o"/>
      <w:lvlJc w:val="left"/>
      <w:pPr>
        <w:ind w:left="3600" w:hanging="360"/>
      </w:pPr>
      <w:rPr>
        <w:rFonts w:ascii="Courier New" w:hAnsi="Courier New" w:cs="Courier New" w:hint="default"/>
      </w:rPr>
    </w:lvl>
    <w:lvl w:ilvl="5" w:tplc="01B005BA" w:tentative="1">
      <w:start w:val="1"/>
      <w:numFmt w:val="bullet"/>
      <w:lvlText w:val=""/>
      <w:lvlJc w:val="left"/>
      <w:pPr>
        <w:ind w:left="4320" w:hanging="360"/>
      </w:pPr>
      <w:rPr>
        <w:rFonts w:ascii="Wingdings" w:hAnsi="Wingdings" w:hint="default"/>
      </w:rPr>
    </w:lvl>
    <w:lvl w:ilvl="6" w:tplc="F7E6DD38" w:tentative="1">
      <w:start w:val="1"/>
      <w:numFmt w:val="bullet"/>
      <w:lvlText w:val=""/>
      <w:lvlJc w:val="left"/>
      <w:pPr>
        <w:ind w:left="5040" w:hanging="360"/>
      </w:pPr>
      <w:rPr>
        <w:rFonts w:ascii="Symbol" w:hAnsi="Symbol" w:hint="default"/>
      </w:rPr>
    </w:lvl>
    <w:lvl w:ilvl="7" w:tplc="40BA7CFA" w:tentative="1">
      <w:start w:val="1"/>
      <w:numFmt w:val="bullet"/>
      <w:lvlText w:val="o"/>
      <w:lvlJc w:val="left"/>
      <w:pPr>
        <w:ind w:left="5760" w:hanging="360"/>
      </w:pPr>
      <w:rPr>
        <w:rFonts w:ascii="Courier New" w:hAnsi="Courier New" w:cs="Courier New" w:hint="default"/>
      </w:rPr>
    </w:lvl>
    <w:lvl w:ilvl="8" w:tplc="F9BA0AFC" w:tentative="1">
      <w:start w:val="1"/>
      <w:numFmt w:val="bullet"/>
      <w:lvlText w:val=""/>
      <w:lvlJc w:val="left"/>
      <w:pPr>
        <w:ind w:left="6480" w:hanging="360"/>
      </w:pPr>
      <w:rPr>
        <w:rFonts w:ascii="Wingdings" w:hAnsi="Wingdings" w:hint="default"/>
      </w:rPr>
    </w:lvl>
  </w:abstractNum>
  <w:abstractNum w:abstractNumId="4" w15:restartNumberingAfterBreak="0">
    <w:nsid w:val="0DE25193"/>
    <w:multiLevelType w:val="hybridMultilevel"/>
    <w:tmpl w:val="FEA24210"/>
    <w:lvl w:ilvl="0" w:tplc="08B8BB62">
      <w:start w:val="1"/>
      <w:numFmt w:val="upperRoman"/>
      <w:lvlText w:val="%1."/>
      <w:lvlJc w:val="right"/>
      <w:pPr>
        <w:ind w:left="644" w:hanging="360"/>
      </w:pPr>
      <w:rPr>
        <w:rFonts w:hint="default"/>
        <w:color w:val="C0504D" w:themeColor="accent2"/>
      </w:rPr>
    </w:lvl>
    <w:lvl w:ilvl="1" w:tplc="34E49CB6" w:tentative="1">
      <w:start w:val="1"/>
      <w:numFmt w:val="lowerLetter"/>
      <w:lvlText w:val="%2."/>
      <w:lvlJc w:val="left"/>
      <w:pPr>
        <w:ind w:left="1364" w:hanging="360"/>
      </w:pPr>
    </w:lvl>
    <w:lvl w:ilvl="2" w:tplc="6FDA8826" w:tentative="1">
      <w:start w:val="1"/>
      <w:numFmt w:val="lowerRoman"/>
      <w:lvlText w:val="%3."/>
      <w:lvlJc w:val="right"/>
      <w:pPr>
        <w:ind w:left="2084" w:hanging="180"/>
      </w:pPr>
    </w:lvl>
    <w:lvl w:ilvl="3" w:tplc="7C0E8C0C" w:tentative="1">
      <w:start w:val="1"/>
      <w:numFmt w:val="decimal"/>
      <w:lvlText w:val="%4."/>
      <w:lvlJc w:val="left"/>
      <w:pPr>
        <w:ind w:left="2804" w:hanging="360"/>
      </w:pPr>
    </w:lvl>
    <w:lvl w:ilvl="4" w:tplc="37C4E500" w:tentative="1">
      <w:start w:val="1"/>
      <w:numFmt w:val="lowerLetter"/>
      <w:lvlText w:val="%5."/>
      <w:lvlJc w:val="left"/>
      <w:pPr>
        <w:ind w:left="3524" w:hanging="360"/>
      </w:pPr>
    </w:lvl>
    <w:lvl w:ilvl="5" w:tplc="F5684198" w:tentative="1">
      <w:start w:val="1"/>
      <w:numFmt w:val="lowerRoman"/>
      <w:lvlText w:val="%6."/>
      <w:lvlJc w:val="right"/>
      <w:pPr>
        <w:ind w:left="4244" w:hanging="180"/>
      </w:pPr>
    </w:lvl>
    <w:lvl w:ilvl="6" w:tplc="D28CC428" w:tentative="1">
      <w:start w:val="1"/>
      <w:numFmt w:val="decimal"/>
      <w:lvlText w:val="%7."/>
      <w:lvlJc w:val="left"/>
      <w:pPr>
        <w:ind w:left="4964" w:hanging="360"/>
      </w:pPr>
    </w:lvl>
    <w:lvl w:ilvl="7" w:tplc="ED30D934" w:tentative="1">
      <w:start w:val="1"/>
      <w:numFmt w:val="lowerLetter"/>
      <w:lvlText w:val="%8."/>
      <w:lvlJc w:val="left"/>
      <w:pPr>
        <w:ind w:left="5684" w:hanging="360"/>
      </w:pPr>
    </w:lvl>
    <w:lvl w:ilvl="8" w:tplc="2EA83996" w:tentative="1">
      <w:start w:val="1"/>
      <w:numFmt w:val="lowerRoman"/>
      <w:lvlText w:val="%9."/>
      <w:lvlJc w:val="right"/>
      <w:pPr>
        <w:ind w:left="6404" w:hanging="180"/>
      </w:pPr>
    </w:lvl>
  </w:abstractNum>
  <w:abstractNum w:abstractNumId="5" w15:restartNumberingAfterBreak="0">
    <w:nsid w:val="1A277AFC"/>
    <w:multiLevelType w:val="hybridMultilevel"/>
    <w:tmpl w:val="251E707C"/>
    <w:lvl w:ilvl="0" w:tplc="707CE956">
      <w:start w:val="1"/>
      <w:numFmt w:val="bullet"/>
      <w:pStyle w:val="Vietadegrfico"/>
      <w:lvlText w:val=""/>
      <w:lvlJc w:val="left"/>
      <w:pPr>
        <w:ind w:left="720" w:hanging="360"/>
      </w:pPr>
      <w:rPr>
        <w:rFonts w:ascii="Symbol" w:hAnsi="Symbol" w:hint="default"/>
        <w:color w:val="9BBB59" w:themeColor="accent3"/>
        <w:u w:color="4F81BD"/>
      </w:rPr>
    </w:lvl>
    <w:lvl w:ilvl="1" w:tplc="13D88EDC" w:tentative="1">
      <w:start w:val="1"/>
      <w:numFmt w:val="lowerLetter"/>
      <w:lvlText w:val="%2."/>
      <w:lvlJc w:val="left"/>
      <w:pPr>
        <w:ind w:left="1440" w:hanging="360"/>
      </w:pPr>
    </w:lvl>
    <w:lvl w:ilvl="2" w:tplc="37FE8FBE" w:tentative="1">
      <w:start w:val="1"/>
      <w:numFmt w:val="lowerRoman"/>
      <w:lvlText w:val="%3."/>
      <w:lvlJc w:val="right"/>
      <w:pPr>
        <w:ind w:left="2160" w:hanging="180"/>
      </w:pPr>
    </w:lvl>
    <w:lvl w:ilvl="3" w:tplc="05E43E2C" w:tentative="1">
      <w:start w:val="1"/>
      <w:numFmt w:val="decimal"/>
      <w:lvlText w:val="%4."/>
      <w:lvlJc w:val="left"/>
      <w:pPr>
        <w:ind w:left="2880" w:hanging="360"/>
      </w:pPr>
    </w:lvl>
    <w:lvl w:ilvl="4" w:tplc="6770936E" w:tentative="1">
      <w:start w:val="1"/>
      <w:numFmt w:val="lowerLetter"/>
      <w:lvlText w:val="%5."/>
      <w:lvlJc w:val="left"/>
      <w:pPr>
        <w:ind w:left="3600" w:hanging="360"/>
      </w:pPr>
    </w:lvl>
    <w:lvl w:ilvl="5" w:tplc="6D7ED9CC" w:tentative="1">
      <w:start w:val="1"/>
      <w:numFmt w:val="lowerRoman"/>
      <w:lvlText w:val="%6."/>
      <w:lvlJc w:val="right"/>
      <w:pPr>
        <w:ind w:left="4320" w:hanging="180"/>
      </w:pPr>
    </w:lvl>
    <w:lvl w:ilvl="6" w:tplc="059C97C8" w:tentative="1">
      <w:start w:val="1"/>
      <w:numFmt w:val="decimal"/>
      <w:lvlText w:val="%7."/>
      <w:lvlJc w:val="left"/>
      <w:pPr>
        <w:ind w:left="5040" w:hanging="360"/>
      </w:pPr>
    </w:lvl>
    <w:lvl w:ilvl="7" w:tplc="6E146DB6" w:tentative="1">
      <w:start w:val="1"/>
      <w:numFmt w:val="lowerLetter"/>
      <w:lvlText w:val="%8."/>
      <w:lvlJc w:val="left"/>
      <w:pPr>
        <w:ind w:left="5760" w:hanging="360"/>
      </w:pPr>
    </w:lvl>
    <w:lvl w:ilvl="8" w:tplc="68061BBC" w:tentative="1">
      <w:start w:val="1"/>
      <w:numFmt w:val="lowerRoman"/>
      <w:lvlText w:val="%9."/>
      <w:lvlJc w:val="right"/>
      <w:pPr>
        <w:ind w:left="6480" w:hanging="180"/>
      </w:pPr>
    </w:lvl>
  </w:abstractNum>
  <w:abstractNum w:abstractNumId="6" w15:restartNumberingAfterBreak="0">
    <w:nsid w:val="258B6F80"/>
    <w:multiLevelType w:val="hybridMultilevel"/>
    <w:tmpl w:val="B7026162"/>
    <w:lvl w:ilvl="0" w:tplc="CCAA3E74">
      <w:start w:val="1"/>
      <w:numFmt w:val="bullet"/>
      <w:lvlText w:val="-"/>
      <w:lvlJc w:val="left"/>
      <w:pPr>
        <w:ind w:left="1770" w:hanging="360"/>
      </w:pPr>
      <w:rPr>
        <w:rFonts w:ascii="Calibri" w:eastAsiaTheme="minorHAnsi" w:hAnsi="Calibri" w:cstheme="minorBidi" w:hint="default"/>
      </w:rPr>
    </w:lvl>
    <w:lvl w:ilvl="1" w:tplc="7876CE34" w:tentative="1">
      <w:start w:val="1"/>
      <w:numFmt w:val="bullet"/>
      <w:lvlText w:val="o"/>
      <w:lvlJc w:val="left"/>
      <w:pPr>
        <w:ind w:left="2490" w:hanging="360"/>
      </w:pPr>
      <w:rPr>
        <w:rFonts w:ascii="Courier New" w:hAnsi="Courier New" w:cs="Courier New" w:hint="default"/>
      </w:rPr>
    </w:lvl>
    <w:lvl w:ilvl="2" w:tplc="4968B1E6" w:tentative="1">
      <w:start w:val="1"/>
      <w:numFmt w:val="bullet"/>
      <w:lvlText w:val=""/>
      <w:lvlJc w:val="left"/>
      <w:pPr>
        <w:ind w:left="3210" w:hanging="360"/>
      </w:pPr>
      <w:rPr>
        <w:rFonts w:ascii="Wingdings" w:hAnsi="Wingdings" w:hint="default"/>
      </w:rPr>
    </w:lvl>
    <w:lvl w:ilvl="3" w:tplc="6C1E1952" w:tentative="1">
      <w:start w:val="1"/>
      <w:numFmt w:val="bullet"/>
      <w:lvlText w:val=""/>
      <w:lvlJc w:val="left"/>
      <w:pPr>
        <w:ind w:left="3930" w:hanging="360"/>
      </w:pPr>
      <w:rPr>
        <w:rFonts w:ascii="Symbol" w:hAnsi="Symbol" w:hint="default"/>
      </w:rPr>
    </w:lvl>
    <w:lvl w:ilvl="4" w:tplc="E76A782E" w:tentative="1">
      <w:start w:val="1"/>
      <w:numFmt w:val="bullet"/>
      <w:lvlText w:val="o"/>
      <w:lvlJc w:val="left"/>
      <w:pPr>
        <w:ind w:left="4650" w:hanging="360"/>
      </w:pPr>
      <w:rPr>
        <w:rFonts w:ascii="Courier New" w:hAnsi="Courier New" w:cs="Courier New" w:hint="default"/>
      </w:rPr>
    </w:lvl>
    <w:lvl w:ilvl="5" w:tplc="038442CC" w:tentative="1">
      <w:start w:val="1"/>
      <w:numFmt w:val="bullet"/>
      <w:lvlText w:val=""/>
      <w:lvlJc w:val="left"/>
      <w:pPr>
        <w:ind w:left="5370" w:hanging="360"/>
      </w:pPr>
      <w:rPr>
        <w:rFonts w:ascii="Wingdings" w:hAnsi="Wingdings" w:hint="default"/>
      </w:rPr>
    </w:lvl>
    <w:lvl w:ilvl="6" w:tplc="EC92262C" w:tentative="1">
      <w:start w:val="1"/>
      <w:numFmt w:val="bullet"/>
      <w:lvlText w:val=""/>
      <w:lvlJc w:val="left"/>
      <w:pPr>
        <w:ind w:left="6090" w:hanging="360"/>
      </w:pPr>
      <w:rPr>
        <w:rFonts w:ascii="Symbol" w:hAnsi="Symbol" w:hint="default"/>
      </w:rPr>
    </w:lvl>
    <w:lvl w:ilvl="7" w:tplc="D4B816AA" w:tentative="1">
      <w:start w:val="1"/>
      <w:numFmt w:val="bullet"/>
      <w:lvlText w:val="o"/>
      <w:lvlJc w:val="left"/>
      <w:pPr>
        <w:ind w:left="6810" w:hanging="360"/>
      </w:pPr>
      <w:rPr>
        <w:rFonts w:ascii="Courier New" w:hAnsi="Courier New" w:cs="Courier New" w:hint="default"/>
      </w:rPr>
    </w:lvl>
    <w:lvl w:ilvl="8" w:tplc="BE4E5600" w:tentative="1">
      <w:start w:val="1"/>
      <w:numFmt w:val="bullet"/>
      <w:lvlText w:val=""/>
      <w:lvlJc w:val="left"/>
      <w:pPr>
        <w:ind w:left="7530" w:hanging="360"/>
      </w:pPr>
      <w:rPr>
        <w:rFonts w:ascii="Wingdings" w:hAnsi="Wingdings" w:hint="default"/>
      </w:rPr>
    </w:lvl>
  </w:abstractNum>
  <w:abstractNum w:abstractNumId="7" w15:restartNumberingAfterBreak="0">
    <w:nsid w:val="2D9448EF"/>
    <w:multiLevelType w:val="hybridMultilevel"/>
    <w:tmpl w:val="A92A2166"/>
    <w:lvl w:ilvl="0" w:tplc="ED241CBC">
      <w:start w:val="1"/>
      <w:numFmt w:val="bullet"/>
      <w:pStyle w:val="Vietadegrfico2"/>
      <w:lvlText w:val=""/>
      <w:lvlJc w:val="left"/>
      <w:pPr>
        <w:ind w:left="720" w:hanging="360"/>
      </w:pPr>
      <w:rPr>
        <w:rFonts w:ascii="Symbol" w:hAnsi="Symbol" w:hint="default"/>
        <w:color w:val="4BACC6" w:themeColor="accent5"/>
        <w:u w:color="4F81BD"/>
      </w:rPr>
    </w:lvl>
    <w:lvl w:ilvl="1" w:tplc="A98CD99A" w:tentative="1">
      <w:start w:val="1"/>
      <w:numFmt w:val="lowerLetter"/>
      <w:lvlText w:val="%2."/>
      <w:lvlJc w:val="left"/>
      <w:pPr>
        <w:ind w:left="1440" w:hanging="360"/>
      </w:pPr>
    </w:lvl>
    <w:lvl w:ilvl="2" w:tplc="7F823FC2" w:tentative="1">
      <w:start w:val="1"/>
      <w:numFmt w:val="lowerRoman"/>
      <w:lvlText w:val="%3."/>
      <w:lvlJc w:val="right"/>
      <w:pPr>
        <w:ind w:left="2160" w:hanging="180"/>
      </w:pPr>
    </w:lvl>
    <w:lvl w:ilvl="3" w:tplc="7E9A4FFE" w:tentative="1">
      <w:start w:val="1"/>
      <w:numFmt w:val="decimal"/>
      <w:lvlText w:val="%4."/>
      <w:lvlJc w:val="left"/>
      <w:pPr>
        <w:ind w:left="2880" w:hanging="360"/>
      </w:pPr>
    </w:lvl>
    <w:lvl w:ilvl="4" w:tplc="3E32771A" w:tentative="1">
      <w:start w:val="1"/>
      <w:numFmt w:val="lowerLetter"/>
      <w:lvlText w:val="%5."/>
      <w:lvlJc w:val="left"/>
      <w:pPr>
        <w:ind w:left="3600" w:hanging="360"/>
      </w:pPr>
    </w:lvl>
    <w:lvl w:ilvl="5" w:tplc="82C66BFE" w:tentative="1">
      <w:start w:val="1"/>
      <w:numFmt w:val="lowerRoman"/>
      <w:lvlText w:val="%6."/>
      <w:lvlJc w:val="right"/>
      <w:pPr>
        <w:ind w:left="4320" w:hanging="180"/>
      </w:pPr>
    </w:lvl>
    <w:lvl w:ilvl="6" w:tplc="8B5E2BA2" w:tentative="1">
      <w:start w:val="1"/>
      <w:numFmt w:val="decimal"/>
      <w:lvlText w:val="%7."/>
      <w:lvlJc w:val="left"/>
      <w:pPr>
        <w:ind w:left="5040" w:hanging="360"/>
      </w:pPr>
    </w:lvl>
    <w:lvl w:ilvl="7" w:tplc="51B639B6" w:tentative="1">
      <w:start w:val="1"/>
      <w:numFmt w:val="lowerLetter"/>
      <w:lvlText w:val="%8."/>
      <w:lvlJc w:val="left"/>
      <w:pPr>
        <w:ind w:left="5760" w:hanging="360"/>
      </w:pPr>
    </w:lvl>
    <w:lvl w:ilvl="8" w:tplc="85DCBAC8" w:tentative="1">
      <w:start w:val="1"/>
      <w:numFmt w:val="lowerRoman"/>
      <w:lvlText w:val="%9."/>
      <w:lvlJc w:val="right"/>
      <w:pPr>
        <w:ind w:left="6480" w:hanging="180"/>
      </w:pPr>
    </w:lvl>
  </w:abstractNum>
  <w:abstractNum w:abstractNumId="8" w15:restartNumberingAfterBreak="0">
    <w:nsid w:val="3B2C409F"/>
    <w:multiLevelType w:val="hybridMultilevel"/>
    <w:tmpl w:val="25FC9ABC"/>
    <w:lvl w:ilvl="0" w:tplc="9D483EF6">
      <w:start w:val="1"/>
      <w:numFmt w:val="bullet"/>
      <w:lvlText w:val=""/>
      <w:lvlJc w:val="left"/>
      <w:pPr>
        <w:ind w:left="720" w:hanging="360"/>
      </w:pPr>
      <w:rPr>
        <w:rFonts w:ascii="Symbol" w:hAnsi="Symbol" w:hint="default"/>
        <w:color w:val="C0504D" w:themeColor="accent2"/>
      </w:rPr>
    </w:lvl>
    <w:lvl w:ilvl="1" w:tplc="F32696BE" w:tentative="1">
      <w:start w:val="1"/>
      <w:numFmt w:val="bullet"/>
      <w:lvlText w:val="o"/>
      <w:lvlJc w:val="left"/>
      <w:pPr>
        <w:ind w:left="1440" w:hanging="360"/>
      </w:pPr>
      <w:rPr>
        <w:rFonts w:ascii="Courier New" w:hAnsi="Courier New" w:cs="Courier New" w:hint="default"/>
      </w:rPr>
    </w:lvl>
    <w:lvl w:ilvl="2" w:tplc="9C7E093C" w:tentative="1">
      <w:start w:val="1"/>
      <w:numFmt w:val="bullet"/>
      <w:lvlText w:val=""/>
      <w:lvlJc w:val="left"/>
      <w:pPr>
        <w:ind w:left="2160" w:hanging="360"/>
      </w:pPr>
      <w:rPr>
        <w:rFonts w:ascii="Wingdings" w:hAnsi="Wingdings" w:hint="default"/>
      </w:rPr>
    </w:lvl>
    <w:lvl w:ilvl="3" w:tplc="9E6E8BAE" w:tentative="1">
      <w:start w:val="1"/>
      <w:numFmt w:val="bullet"/>
      <w:lvlText w:val=""/>
      <w:lvlJc w:val="left"/>
      <w:pPr>
        <w:ind w:left="2880" w:hanging="360"/>
      </w:pPr>
      <w:rPr>
        <w:rFonts w:ascii="Symbol" w:hAnsi="Symbol" w:hint="default"/>
      </w:rPr>
    </w:lvl>
    <w:lvl w:ilvl="4" w:tplc="F4D65D80" w:tentative="1">
      <w:start w:val="1"/>
      <w:numFmt w:val="bullet"/>
      <w:lvlText w:val="o"/>
      <w:lvlJc w:val="left"/>
      <w:pPr>
        <w:ind w:left="3600" w:hanging="360"/>
      </w:pPr>
      <w:rPr>
        <w:rFonts w:ascii="Courier New" w:hAnsi="Courier New" w:cs="Courier New" w:hint="default"/>
      </w:rPr>
    </w:lvl>
    <w:lvl w:ilvl="5" w:tplc="5C4E71BA" w:tentative="1">
      <w:start w:val="1"/>
      <w:numFmt w:val="bullet"/>
      <w:lvlText w:val=""/>
      <w:lvlJc w:val="left"/>
      <w:pPr>
        <w:ind w:left="4320" w:hanging="360"/>
      </w:pPr>
      <w:rPr>
        <w:rFonts w:ascii="Wingdings" w:hAnsi="Wingdings" w:hint="default"/>
      </w:rPr>
    </w:lvl>
    <w:lvl w:ilvl="6" w:tplc="8EC213E8" w:tentative="1">
      <w:start w:val="1"/>
      <w:numFmt w:val="bullet"/>
      <w:lvlText w:val=""/>
      <w:lvlJc w:val="left"/>
      <w:pPr>
        <w:ind w:left="5040" w:hanging="360"/>
      </w:pPr>
      <w:rPr>
        <w:rFonts w:ascii="Symbol" w:hAnsi="Symbol" w:hint="default"/>
      </w:rPr>
    </w:lvl>
    <w:lvl w:ilvl="7" w:tplc="091E42E0" w:tentative="1">
      <w:start w:val="1"/>
      <w:numFmt w:val="bullet"/>
      <w:lvlText w:val="o"/>
      <w:lvlJc w:val="left"/>
      <w:pPr>
        <w:ind w:left="5760" w:hanging="360"/>
      </w:pPr>
      <w:rPr>
        <w:rFonts w:ascii="Courier New" w:hAnsi="Courier New" w:cs="Courier New" w:hint="default"/>
      </w:rPr>
    </w:lvl>
    <w:lvl w:ilvl="8" w:tplc="EC88AE68" w:tentative="1">
      <w:start w:val="1"/>
      <w:numFmt w:val="bullet"/>
      <w:lvlText w:val=""/>
      <w:lvlJc w:val="left"/>
      <w:pPr>
        <w:ind w:left="6480" w:hanging="360"/>
      </w:pPr>
      <w:rPr>
        <w:rFonts w:ascii="Wingdings" w:hAnsi="Wingdings" w:hint="default"/>
      </w:rPr>
    </w:lvl>
  </w:abstractNum>
  <w:abstractNum w:abstractNumId="9" w15:restartNumberingAfterBreak="0">
    <w:nsid w:val="528C1828"/>
    <w:multiLevelType w:val="hybridMultilevel"/>
    <w:tmpl w:val="45148FEC"/>
    <w:lvl w:ilvl="0" w:tplc="131C783C">
      <w:start w:val="1"/>
      <w:numFmt w:val="decimal"/>
      <w:lvlText w:val="%1."/>
      <w:lvlJc w:val="left"/>
      <w:pPr>
        <w:ind w:left="720" w:hanging="360"/>
      </w:pPr>
      <w:rPr>
        <w:rFonts w:hint="default"/>
        <w:b/>
        <w:color w:val="C0504D" w:themeColor="accent2"/>
        <w:u w:color="4F81BD"/>
      </w:rPr>
    </w:lvl>
    <w:lvl w:ilvl="1" w:tplc="3A344204">
      <w:start w:val="1"/>
      <w:numFmt w:val="bullet"/>
      <w:lvlText w:val="o"/>
      <w:lvlJc w:val="left"/>
      <w:pPr>
        <w:ind w:left="1440" w:hanging="360"/>
      </w:pPr>
      <w:rPr>
        <w:rFonts w:ascii="Courier New" w:hAnsi="Courier New" w:cs="Courier New" w:hint="default"/>
      </w:rPr>
    </w:lvl>
    <w:lvl w:ilvl="2" w:tplc="27B228F2" w:tentative="1">
      <w:start w:val="1"/>
      <w:numFmt w:val="bullet"/>
      <w:lvlText w:val=""/>
      <w:lvlJc w:val="left"/>
      <w:pPr>
        <w:ind w:left="2160" w:hanging="360"/>
      </w:pPr>
      <w:rPr>
        <w:rFonts w:ascii="Wingdings" w:hAnsi="Wingdings" w:hint="default"/>
      </w:rPr>
    </w:lvl>
    <w:lvl w:ilvl="3" w:tplc="28FA5196" w:tentative="1">
      <w:start w:val="1"/>
      <w:numFmt w:val="bullet"/>
      <w:lvlText w:val=""/>
      <w:lvlJc w:val="left"/>
      <w:pPr>
        <w:ind w:left="2880" w:hanging="360"/>
      </w:pPr>
      <w:rPr>
        <w:rFonts w:ascii="Symbol" w:hAnsi="Symbol" w:hint="default"/>
      </w:rPr>
    </w:lvl>
    <w:lvl w:ilvl="4" w:tplc="64E4D7FE" w:tentative="1">
      <w:start w:val="1"/>
      <w:numFmt w:val="bullet"/>
      <w:lvlText w:val="o"/>
      <w:lvlJc w:val="left"/>
      <w:pPr>
        <w:ind w:left="3600" w:hanging="360"/>
      </w:pPr>
      <w:rPr>
        <w:rFonts w:ascii="Courier New" w:hAnsi="Courier New" w:cs="Courier New" w:hint="default"/>
      </w:rPr>
    </w:lvl>
    <w:lvl w:ilvl="5" w:tplc="DF3EEE34" w:tentative="1">
      <w:start w:val="1"/>
      <w:numFmt w:val="bullet"/>
      <w:lvlText w:val=""/>
      <w:lvlJc w:val="left"/>
      <w:pPr>
        <w:ind w:left="4320" w:hanging="360"/>
      </w:pPr>
      <w:rPr>
        <w:rFonts w:ascii="Wingdings" w:hAnsi="Wingdings" w:hint="default"/>
      </w:rPr>
    </w:lvl>
    <w:lvl w:ilvl="6" w:tplc="F9CA4824" w:tentative="1">
      <w:start w:val="1"/>
      <w:numFmt w:val="bullet"/>
      <w:lvlText w:val=""/>
      <w:lvlJc w:val="left"/>
      <w:pPr>
        <w:ind w:left="5040" w:hanging="360"/>
      </w:pPr>
      <w:rPr>
        <w:rFonts w:ascii="Symbol" w:hAnsi="Symbol" w:hint="default"/>
      </w:rPr>
    </w:lvl>
    <w:lvl w:ilvl="7" w:tplc="12048D1E" w:tentative="1">
      <w:start w:val="1"/>
      <w:numFmt w:val="bullet"/>
      <w:lvlText w:val="o"/>
      <w:lvlJc w:val="left"/>
      <w:pPr>
        <w:ind w:left="5760" w:hanging="360"/>
      </w:pPr>
      <w:rPr>
        <w:rFonts w:ascii="Courier New" w:hAnsi="Courier New" w:cs="Courier New" w:hint="default"/>
      </w:rPr>
    </w:lvl>
    <w:lvl w:ilvl="8" w:tplc="5C049724" w:tentative="1">
      <w:start w:val="1"/>
      <w:numFmt w:val="bullet"/>
      <w:lvlText w:val=""/>
      <w:lvlJc w:val="left"/>
      <w:pPr>
        <w:ind w:left="6480" w:hanging="360"/>
      </w:pPr>
      <w:rPr>
        <w:rFonts w:ascii="Wingdings" w:hAnsi="Wingdings" w:hint="default"/>
      </w:rPr>
    </w:lvl>
  </w:abstractNum>
  <w:abstractNum w:abstractNumId="10" w15:restartNumberingAfterBreak="0">
    <w:nsid w:val="54742030"/>
    <w:multiLevelType w:val="hybridMultilevel"/>
    <w:tmpl w:val="FA66DE2A"/>
    <w:lvl w:ilvl="0" w:tplc="0AE2CA6E">
      <w:start w:val="1"/>
      <w:numFmt w:val="bullet"/>
      <w:lvlText w:val="o"/>
      <w:lvlJc w:val="left"/>
      <w:pPr>
        <w:ind w:left="1440" w:hanging="360"/>
      </w:pPr>
      <w:rPr>
        <w:rFonts w:ascii="Courier New" w:hAnsi="Courier New" w:hint="default"/>
      </w:rPr>
    </w:lvl>
    <w:lvl w:ilvl="1" w:tplc="9992F6BC" w:tentative="1">
      <w:start w:val="1"/>
      <w:numFmt w:val="bullet"/>
      <w:lvlText w:val="o"/>
      <w:lvlJc w:val="left"/>
      <w:pPr>
        <w:ind w:left="2160" w:hanging="360"/>
      </w:pPr>
      <w:rPr>
        <w:rFonts w:ascii="Courier New" w:hAnsi="Courier New" w:cs="Courier New" w:hint="default"/>
      </w:rPr>
    </w:lvl>
    <w:lvl w:ilvl="2" w:tplc="403A8200" w:tentative="1">
      <w:start w:val="1"/>
      <w:numFmt w:val="bullet"/>
      <w:lvlText w:val=""/>
      <w:lvlJc w:val="left"/>
      <w:pPr>
        <w:ind w:left="2880" w:hanging="360"/>
      </w:pPr>
      <w:rPr>
        <w:rFonts w:ascii="Wingdings" w:hAnsi="Wingdings" w:hint="default"/>
      </w:rPr>
    </w:lvl>
    <w:lvl w:ilvl="3" w:tplc="A682498A" w:tentative="1">
      <w:start w:val="1"/>
      <w:numFmt w:val="bullet"/>
      <w:lvlText w:val=""/>
      <w:lvlJc w:val="left"/>
      <w:pPr>
        <w:ind w:left="3600" w:hanging="360"/>
      </w:pPr>
      <w:rPr>
        <w:rFonts w:ascii="Symbol" w:hAnsi="Symbol" w:hint="default"/>
      </w:rPr>
    </w:lvl>
    <w:lvl w:ilvl="4" w:tplc="A1C6A11C" w:tentative="1">
      <w:start w:val="1"/>
      <w:numFmt w:val="bullet"/>
      <w:lvlText w:val="o"/>
      <w:lvlJc w:val="left"/>
      <w:pPr>
        <w:ind w:left="4320" w:hanging="360"/>
      </w:pPr>
      <w:rPr>
        <w:rFonts w:ascii="Courier New" w:hAnsi="Courier New" w:cs="Courier New" w:hint="default"/>
      </w:rPr>
    </w:lvl>
    <w:lvl w:ilvl="5" w:tplc="564ADF86" w:tentative="1">
      <w:start w:val="1"/>
      <w:numFmt w:val="bullet"/>
      <w:lvlText w:val=""/>
      <w:lvlJc w:val="left"/>
      <w:pPr>
        <w:ind w:left="5040" w:hanging="360"/>
      </w:pPr>
      <w:rPr>
        <w:rFonts w:ascii="Wingdings" w:hAnsi="Wingdings" w:hint="default"/>
      </w:rPr>
    </w:lvl>
    <w:lvl w:ilvl="6" w:tplc="C7965216" w:tentative="1">
      <w:start w:val="1"/>
      <w:numFmt w:val="bullet"/>
      <w:lvlText w:val=""/>
      <w:lvlJc w:val="left"/>
      <w:pPr>
        <w:ind w:left="5760" w:hanging="360"/>
      </w:pPr>
      <w:rPr>
        <w:rFonts w:ascii="Symbol" w:hAnsi="Symbol" w:hint="default"/>
      </w:rPr>
    </w:lvl>
    <w:lvl w:ilvl="7" w:tplc="7638D246" w:tentative="1">
      <w:start w:val="1"/>
      <w:numFmt w:val="bullet"/>
      <w:lvlText w:val="o"/>
      <w:lvlJc w:val="left"/>
      <w:pPr>
        <w:ind w:left="6480" w:hanging="360"/>
      </w:pPr>
      <w:rPr>
        <w:rFonts w:ascii="Courier New" w:hAnsi="Courier New" w:cs="Courier New" w:hint="default"/>
      </w:rPr>
    </w:lvl>
    <w:lvl w:ilvl="8" w:tplc="7C22A8C0" w:tentative="1">
      <w:start w:val="1"/>
      <w:numFmt w:val="bullet"/>
      <w:lvlText w:val=""/>
      <w:lvlJc w:val="left"/>
      <w:pPr>
        <w:ind w:left="7200" w:hanging="360"/>
      </w:pPr>
      <w:rPr>
        <w:rFonts w:ascii="Wingdings" w:hAnsi="Wingdings" w:hint="default"/>
      </w:rPr>
    </w:lvl>
  </w:abstractNum>
  <w:abstractNum w:abstractNumId="11" w15:restartNumberingAfterBreak="0">
    <w:nsid w:val="603E7CC5"/>
    <w:multiLevelType w:val="hybridMultilevel"/>
    <w:tmpl w:val="C3D8DB56"/>
    <w:lvl w:ilvl="0" w:tplc="5A503404">
      <w:start w:val="1"/>
      <w:numFmt w:val="bullet"/>
      <w:lvlText w:val=""/>
      <w:lvlJc w:val="left"/>
      <w:pPr>
        <w:ind w:left="720" w:hanging="360"/>
      </w:pPr>
      <w:rPr>
        <w:rFonts w:ascii="Wingdings" w:hAnsi="Wingdings" w:hint="default"/>
      </w:rPr>
    </w:lvl>
    <w:lvl w:ilvl="1" w:tplc="0D302A30">
      <w:start w:val="1"/>
      <w:numFmt w:val="bullet"/>
      <w:lvlText w:val="o"/>
      <w:lvlJc w:val="left"/>
      <w:pPr>
        <w:ind w:left="1440" w:hanging="360"/>
      </w:pPr>
      <w:rPr>
        <w:rFonts w:ascii="Courier New" w:hAnsi="Courier New" w:hint="default"/>
      </w:rPr>
    </w:lvl>
    <w:lvl w:ilvl="2" w:tplc="DD6E7522">
      <w:start w:val="1"/>
      <w:numFmt w:val="bullet"/>
      <w:lvlText w:val=""/>
      <w:lvlJc w:val="left"/>
      <w:pPr>
        <w:ind w:left="2160" w:hanging="360"/>
      </w:pPr>
      <w:rPr>
        <w:rFonts w:ascii="Wingdings" w:hAnsi="Wingdings" w:hint="default"/>
      </w:rPr>
    </w:lvl>
    <w:lvl w:ilvl="3" w:tplc="2A0C6304">
      <w:start w:val="1"/>
      <w:numFmt w:val="bullet"/>
      <w:lvlText w:val=""/>
      <w:lvlJc w:val="left"/>
      <w:pPr>
        <w:ind w:left="2880" w:hanging="360"/>
      </w:pPr>
      <w:rPr>
        <w:rFonts w:ascii="Symbol" w:hAnsi="Symbol" w:hint="default"/>
      </w:rPr>
    </w:lvl>
    <w:lvl w:ilvl="4" w:tplc="290ACCF4">
      <w:start w:val="1"/>
      <w:numFmt w:val="bullet"/>
      <w:lvlText w:val="o"/>
      <w:lvlJc w:val="left"/>
      <w:pPr>
        <w:ind w:left="3600" w:hanging="360"/>
      </w:pPr>
      <w:rPr>
        <w:rFonts w:ascii="Courier New" w:hAnsi="Courier New" w:hint="default"/>
      </w:rPr>
    </w:lvl>
    <w:lvl w:ilvl="5" w:tplc="493E5120">
      <w:start w:val="1"/>
      <w:numFmt w:val="bullet"/>
      <w:lvlText w:val=""/>
      <w:lvlJc w:val="left"/>
      <w:pPr>
        <w:ind w:left="4320" w:hanging="360"/>
      </w:pPr>
      <w:rPr>
        <w:rFonts w:ascii="Wingdings" w:hAnsi="Wingdings" w:hint="default"/>
      </w:rPr>
    </w:lvl>
    <w:lvl w:ilvl="6" w:tplc="8A06930C">
      <w:start w:val="1"/>
      <w:numFmt w:val="bullet"/>
      <w:lvlText w:val=""/>
      <w:lvlJc w:val="left"/>
      <w:pPr>
        <w:ind w:left="5040" w:hanging="360"/>
      </w:pPr>
      <w:rPr>
        <w:rFonts w:ascii="Symbol" w:hAnsi="Symbol" w:hint="default"/>
      </w:rPr>
    </w:lvl>
    <w:lvl w:ilvl="7" w:tplc="CF5C8A76">
      <w:start w:val="1"/>
      <w:numFmt w:val="bullet"/>
      <w:lvlText w:val="o"/>
      <w:lvlJc w:val="left"/>
      <w:pPr>
        <w:ind w:left="5760" w:hanging="360"/>
      </w:pPr>
      <w:rPr>
        <w:rFonts w:ascii="Courier New" w:hAnsi="Courier New" w:hint="default"/>
      </w:rPr>
    </w:lvl>
    <w:lvl w:ilvl="8" w:tplc="7854A876">
      <w:start w:val="1"/>
      <w:numFmt w:val="bullet"/>
      <w:lvlText w:val=""/>
      <w:lvlJc w:val="left"/>
      <w:pPr>
        <w:ind w:left="6480" w:hanging="360"/>
      </w:pPr>
      <w:rPr>
        <w:rFonts w:ascii="Wingdings" w:hAnsi="Wingdings" w:hint="default"/>
      </w:rPr>
    </w:lvl>
  </w:abstractNum>
  <w:abstractNum w:abstractNumId="12" w15:restartNumberingAfterBreak="0">
    <w:nsid w:val="60D17FD8"/>
    <w:multiLevelType w:val="hybridMultilevel"/>
    <w:tmpl w:val="AE9C4DCE"/>
    <w:lvl w:ilvl="0" w:tplc="B9743FA4">
      <w:start w:val="1"/>
      <w:numFmt w:val="bullet"/>
      <w:lvlText w:val=""/>
      <w:lvlJc w:val="left"/>
      <w:pPr>
        <w:ind w:left="1287" w:hanging="360"/>
      </w:pPr>
      <w:rPr>
        <w:rFonts w:ascii="Symbol" w:hAnsi="Symbol" w:hint="default"/>
      </w:rPr>
    </w:lvl>
    <w:lvl w:ilvl="1" w:tplc="E2AC8B7C" w:tentative="1">
      <w:start w:val="1"/>
      <w:numFmt w:val="bullet"/>
      <w:lvlText w:val="o"/>
      <w:lvlJc w:val="left"/>
      <w:pPr>
        <w:ind w:left="2007" w:hanging="360"/>
      </w:pPr>
      <w:rPr>
        <w:rFonts w:ascii="Courier New" w:hAnsi="Courier New" w:cs="Courier New" w:hint="default"/>
      </w:rPr>
    </w:lvl>
    <w:lvl w:ilvl="2" w:tplc="7A70A3F6" w:tentative="1">
      <w:start w:val="1"/>
      <w:numFmt w:val="bullet"/>
      <w:lvlText w:val=""/>
      <w:lvlJc w:val="left"/>
      <w:pPr>
        <w:ind w:left="2727" w:hanging="360"/>
      </w:pPr>
      <w:rPr>
        <w:rFonts w:ascii="Wingdings" w:hAnsi="Wingdings" w:hint="default"/>
      </w:rPr>
    </w:lvl>
    <w:lvl w:ilvl="3" w:tplc="8CCE549E" w:tentative="1">
      <w:start w:val="1"/>
      <w:numFmt w:val="bullet"/>
      <w:lvlText w:val=""/>
      <w:lvlJc w:val="left"/>
      <w:pPr>
        <w:ind w:left="3447" w:hanging="360"/>
      </w:pPr>
      <w:rPr>
        <w:rFonts w:ascii="Symbol" w:hAnsi="Symbol" w:hint="default"/>
      </w:rPr>
    </w:lvl>
    <w:lvl w:ilvl="4" w:tplc="C31CAEB8" w:tentative="1">
      <w:start w:val="1"/>
      <w:numFmt w:val="bullet"/>
      <w:lvlText w:val="o"/>
      <w:lvlJc w:val="left"/>
      <w:pPr>
        <w:ind w:left="4167" w:hanging="360"/>
      </w:pPr>
      <w:rPr>
        <w:rFonts w:ascii="Courier New" w:hAnsi="Courier New" w:cs="Courier New" w:hint="default"/>
      </w:rPr>
    </w:lvl>
    <w:lvl w:ilvl="5" w:tplc="52284EA0" w:tentative="1">
      <w:start w:val="1"/>
      <w:numFmt w:val="bullet"/>
      <w:lvlText w:val=""/>
      <w:lvlJc w:val="left"/>
      <w:pPr>
        <w:ind w:left="4887" w:hanging="360"/>
      </w:pPr>
      <w:rPr>
        <w:rFonts w:ascii="Wingdings" w:hAnsi="Wingdings" w:hint="default"/>
      </w:rPr>
    </w:lvl>
    <w:lvl w:ilvl="6" w:tplc="D1F43F3A" w:tentative="1">
      <w:start w:val="1"/>
      <w:numFmt w:val="bullet"/>
      <w:lvlText w:val=""/>
      <w:lvlJc w:val="left"/>
      <w:pPr>
        <w:ind w:left="5607" w:hanging="360"/>
      </w:pPr>
      <w:rPr>
        <w:rFonts w:ascii="Symbol" w:hAnsi="Symbol" w:hint="default"/>
      </w:rPr>
    </w:lvl>
    <w:lvl w:ilvl="7" w:tplc="0F6852D4" w:tentative="1">
      <w:start w:val="1"/>
      <w:numFmt w:val="bullet"/>
      <w:lvlText w:val="o"/>
      <w:lvlJc w:val="left"/>
      <w:pPr>
        <w:ind w:left="6327" w:hanging="360"/>
      </w:pPr>
      <w:rPr>
        <w:rFonts w:ascii="Courier New" w:hAnsi="Courier New" w:cs="Courier New" w:hint="default"/>
      </w:rPr>
    </w:lvl>
    <w:lvl w:ilvl="8" w:tplc="F67CBBC4" w:tentative="1">
      <w:start w:val="1"/>
      <w:numFmt w:val="bullet"/>
      <w:lvlText w:val=""/>
      <w:lvlJc w:val="left"/>
      <w:pPr>
        <w:ind w:left="7047" w:hanging="360"/>
      </w:pPr>
      <w:rPr>
        <w:rFonts w:ascii="Wingdings" w:hAnsi="Wingdings" w:hint="default"/>
      </w:rPr>
    </w:lvl>
  </w:abstractNum>
  <w:abstractNum w:abstractNumId="13" w15:restartNumberingAfterBreak="0">
    <w:nsid w:val="66006793"/>
    <w:multiLevelType w:val="hybridMultilevel"/>
    <w:tmpl w:val="B9CC529C"/>
    <w:lvl w:ilvl="0" w:tplc="6524AE8A">
      <w:start w:val="1"/>
      <w:numFmt w:val="lowerLetter"/>
      <w:lvlText w:val="%1)"/>
      <w:lvlJc w:val="left"/>
      <w:pPr>
        <w:ind w:left="720" w:hanging="360"/>
      </w:pPr>
    </w:lvl>
    <w:lvl w:ilvl="1" w:tplc="54385A14" w:tentative="1">
      <w:start w:val="1"/>
      <w:numFmt w:val="lowerLetter"/>
      <w:lvlText w:val="%2."/>
      <w:lvlJc w:val="left"/>
      <w:pPr>
        <w:ind w:left="1440" w:hanging="360"/>
      </w:pPr>
    </w:lvl>
    <w:lvl w:ilvl="2" w:tplc="4BCC20A2" w:tentative="1">
      <w:start w:val="1"/>
      <w:numFmt w:val="lowerRoman"/>
      <w:lvlText w:val="%3."/>
      <w:lvlJc w:val="right"/>
      <w:pPr>
        <w:ind w:left="2160" w:hanging="180"/>
      </w:pPr>
    </w:lvl>
    <w:lvl w:ilvl="3" w:tplc="430455F4" w:tentative="1">
      <w:start w:val="1"/>
      <w:numFmt w:val="decimal"/>
      <w:lvlText w:val="%4."/>
      <w:lvlJc w:val="left"/>
      <w:pPr>
        <w:ind w:left="2880" w:hanging="360"/>
      </w:pPr>
    </w:lvl>
    <w:lvl w:ilvl="4" w:tplc="C44E8284" w:tentative="1">
      <w:start w:val="1"/>
      <w:numFmt w:val="lowerLetter"/>
      <w:lvlText w:val="%5."/>
      <w:lvlJc w:val="left"/>
      <w:pPr>
        <w:ind w:left="3600" w:hanging="360"/>
      </w:pPr>
    </w:lvl>
    <w:lvl w:ilvl="5" w:tplc="6A825B16" w:tentative="1">
      <w:start w:val="1"/>
      <w:numFmt w:val="lowerRoman"/>
      <w:lvlText w:val="%6."/>
      <w:lvlJc w:val="right"/>
      <w:pPr>
        <w:ind w:left="4320" w:hanging="180"/>
      </w:pPr>
    </w:lvl>
    <w:lvl w:ilvl="6" w:tplc="C052AFE8" w:tentative="1">
      <w:start w:val="1"/>
      <w:numFmt w:val="decimal"/>
      <w:lvlText w:val="%7."/>
      <w:lvlJc w:val="left"/>
      <w:pPr>
        <w:ind w:left="5040" w:hanging="360"/>
      </w:pPr>
    </w:lvl>
    <w:lvl w:ilvl="7" w:tplc="064E537A" w:tentative="1">
      <w:start w:val="1"/>
      <w:numFmt w:val="lowerLetter"/>
      <w:lvlText w:val="%8."/>
      <w:lvlJc w:val="left"/>
      <w:pPr>
        <w:ind w:left="5760" w:hanging="360"/>
      </w:pPr>
    </w:lvl>
    <w:lvl w:ilvl="8" w:tplc="FAE4B046" w:tentative="1">
      <w:start w:val="1"/>
      <w:numFmt w:val="lowerRoman"/>
      <w:lvlText w:val="%9."/>
      <w:lvlJc w:val="right"/>
      <w:pPr>
        <w:ind w:left="6480" w:hanging="180"/>
      </w:pPr>
    </w:lvl>
  </w:abstractNum>
  <w:abstractNum w:abstractNumId="14" w15:restartNumberingAfterBreak="0">
    <w:nsid w:val="72A201C3"/>
    <w:multiLevelType w:val="hybridMultilevel"/>
    <w:tmpl w:val="17EE603A"/>
    <w:lvl w:ilvl="0" w:tplc="6E44BD78">
      <w:numFmt w:val="decimal"/>
      <w:lvlText w:val="%1."/>
      <w:lvlJc w:val="left"/>
      <w:pPr>
        <w:ind w:left="1080" w:hanging="720"/>
      </w:pPr>
      <w:rPr>
        <w:rFonts w:hint="default"/>
      </w:rPr>
    </w:lvl>
    <w:lvl w:ilvl="1" w:tplc="2B3624D2" w:tentative="1">
      <w:start w:val="1"/>
      <w:numFmt w:val="lowerLetter"/>
      <w:lvlText w:val="%2."/>
      <w:lvlJc w:val="left"/>
      <w:pPr>
        <w:ind w:left="1440" w:hanging="360"/>
      </w:pPr>
    </w:lvl>
    <w:lvl w:ilvl="2" w:tplc="04FC936C" w:tentative="1">
      <w:start w:val="1"/>
      <w:numFmt w:val="lowerRoman"/>
      <w:lvlText w:val="%3."/>
      <w:lvlJc w:val="right"/>
      <w:pPr>
        <w:ind w:left="2160" w:hanging="180"/>
      </w:pPr>
    </w:lvl>
    <w:lvl w:ilvl="3" w:tplc="062E78B4" w:tentative="1">
      <w:start w:val="1"/>
      <w:numFmt w:val="decimal"/>
      <w:lvlText w:val="%4."/>
      <w:lvlJc w:val="left"/>
      <w:pPr>
        <w:ind w:left="2880" w:hanging="360"/>
      </w:pPr>
    </w:lvl>
    <w:lvl w:ilvl="4" w:tplc="EC6452A8" w:tentative="1">
      <w:start w:val="1"/>
      <w:numFmt w:val="lowerLetter"/>
      <w:lvlText w:val="%5."/>
      <w:lvlJc w:val="left"/>
      <w:pPr>
        <w:ind w:left="3600" w:hanging="360"/>
      </w:pPr>
    </w:lvl>
    <w:lvl w:ilvl="5" w:tplc="5906C446" w:tentative="1">
      <w:start w:val="1"/>
      <w:numFmt w:val="lowerRoman"/>
      <w:lvlText w:val="%6."/>
      <w:lvlJc w:val="right"/>
      <w:pPr>
        <w:ind w:left="4320" w:hanging="180"/>
      </w:pPr>
    </w:lvl>
    <w:lvl w:ilvl="6" w:tplc="29109546" w:tentative="1">
      <w:start w:val="1"/>
      <w:numFmt w:val="decimal"/>
      <w:lvlText w:val="%7."/>
      <w:lvlJc w:val="left"/>
      <w:pPr>
        <w:ind w:left="5040" w:hanging="360"/>
      </w:pPr>
    </w:lvl>
    <w:lvl w:ilvl="7" w:tplc="21B6CA5E" w:tentative="1">
      <w:start w:val="1"/>
      <w:numFmt w:val="lowerLetter"/>
      <w:lvlText w:val="%8."/>
      <w:lvlJc w:val="left"/>
      <w:pPr>
        <w:ind w:left="5760" w:hanging="360"/>
      </w:pPr>
    </w:lvl>
    <w:lvl w:ilvl="8" w:tplc="F59015D8" w:tentative="1">
      <w:start w:val="1"/>
      <w:numFmt w:val="lowerRoman"/>
      <w:lvlText w:val="%9."/>
      <w:lvlJc w:val="right"/>
      <w:pPr>
        <w:ind w:left="6480" w:hanging="180"/>
      </w:pPr>
    </w:lvl>
  </w:abstractNum>
  <w:abstractNum w:abstractNumId="15" w15:restartNumberingAfterBreak="0">
    <w:nsid w:val="7D101D07"/>
    <w:multiLevelType w:val="hybridMultilevel"/>
    <w:tmpl w:val="79DC4B2A"/>
    <w:lvl w:ilvl="0" w:tplc="00F62FCC">
      <w:start w:val="1"/>
      <w:numFmt w:val="decimal"/>
      <w:lvlText w:val="%1."/>
      <w:lvlJc w:val="left"/>
      <w:pPr>
        <w:ind w:left="1080" w:hanging="720"/>
      </w:pPr>
      <w:rPr>
        <w:rFonts w:asciiTheme="minorHAnsi" w:hAnsiTheme="minorHAnsi" w:hint="default"/>
      </w:rPr>
    </w:lvl>
    <w:lvl w:ilvl="1" w:tplc="F5AC6B8E" w:tentative="1">
      <w:start w:val="1"/>
      <w:numFmt w:val="lowerLetter"/>
      <w:lvlText w:val="%2."/>
      <w:lvlJc w:val="left"/>
      <w:pPr>
        <w:ind w:left="1440" w:hanging="360"/>
      </w:pPr>
    </w:lvl>
    <w:lvl w:ilvl="2" w:tplc="BBA41CBE" w:tentative="1">
      <w:start w:val="1"/>
      <w:numFmt w:val="lowerRoman"/>
      <w:lvlText w:val="%3."/>
      <w:lvlJc w:val="right"/>
      <w:pPr>
        <w:ind w:left="2160" w:hanging="180"/>
      </w:pPr>
    </w:lvl>
    <w:lvl w:ilvl="3" w:tplc="1D78DD02" w:tentative="1">
      <w:start w:val="1"/>
      <w:numFmt w:val="decimal"/>
      <w:lvlText w:val="%4."/>
      <w:lvlJc w:val="left"/>
      <w:pPr>
        <w:ind w:left="2880" w:hanging="360"/>
      </w:pPr>
    </w:lvl>
    <w:lvl w:ilvl="4" w:tplc="4D60CBAC" w:tentative="1">
      <w:start w:val="1"/>
      <w:numFmt w:val="lowerLetter"/>
      <w:lvlText w:val="%5."/>
      <w:lvlJc w:val="left"/>
      <w:pPr>
        <w:ind w:left="3600" w:hanging="360"/>
      </w:pPr>
    </w:lvl>
    <w:lvl w:ilvl="5" w:tplc="372AAAF4" w:tentative="1">
      <w:start w:val="1"/>
      <w:numFmt w:val="lowerRoman"/>
      <w:lvlText w:val="%6."/>
      <w:lvlJc w:val="right"/>
      <w:pPr>
        <w:ind w:left="4320" w:hanging="180"/>
      </w:pPr>
    </w:lvl>
    <w:lvl w:ilvl="6" w:tplc="06FEBC3A" w:tentative="1">
      <w:start w:val="1"/>
      <w:numFmt w:val="decimal"/>
      <w:lvlText w:val="%7."/>
      <w:lvlJc w:val="left"/>
      <w:pPr>
        <w:ind w:left="5040" w:hanging="360"/>
      </w:pPr>
    </w:lvl>
    <w:lvl w:ilvl="7" w:tplc="A9186BEA" w:tentative="1">
      <w:start w:val="1"/>
      <w:numFmt w:val="lowerLetter"/>
      <w:lvlText w:val="%8."/>
      <w:lvlJc w:val="left"/>
      <w:pPr>
        <w:ind w:left="5760" w:hanging="360"/>
      </w:pPr>
    </w:lvl>
    <w:lvl w:ilvl="8" w:tplc="5082E8A6" w:tentative="1">
      <w:start w:val="1"/>
      <w:numFmt w:val="lowerRoman"/>
      <w:lvlText w:val="%9."/>
      <w:lvlJc w:val="right"/>
      <w:pPr>
        <w:ind w:left="6480" w:hanging="180"/>
      </w:pPr>
    </w:lvl>
  </w:abstractNum>
  <w:num w:numId="1">
    <w:abstractNumId w:val="11"/>
  </w:num>
  <w:num w:numId="2">
    <w:abstractNumId w:val="3"/>
  </w:num>
  <w:num w:numId="3">
    <w:abstractNumId w:val="15"/>
  </w:num>
  <w:num w:numId="4">
    <w:abstractNumId w:val="5"/>
  </w:num>
  <w:num w:numId="5">
    <w:abstractNumId w:val="2"/>
  </w:num>
  <w:num w:numId="6">
    <w:abstractNumId w:val="7"/>
  </w:num>
  <w:num w:numId="7">
    <w:abstractNumId w:val="1"/>
  </w:num>
  <w:num w:numId="8">
    <w:abstractNumId w:val="9"/>
  </w:num>
  <w:num w:numId="9">
    <w:abstractNumId w:val="0"/>
  </w:num>
  <w:num w:numId="10">
    <w:abstractNumId w:val="14"/>
  </w:num>
  <w:num w:numId="11">
    <w:abstractNumId w:val="8"/>
  </w:num>
  <w:num w:numId="12">
    <w:abstractNumId w:val="4"/>
  </w:num>
  <w:num w:numId="13">
    <w:abstractNumId w:val="10"/>
  </w:num>
  <w:num w:numId="14">
    <w:abstractNumId w:val="13"/>
  </w:num>
  <w:num w:numId="15">
    <w:abstractNumId w:val="6"/>
  </w:num>
  <w:num w:numId="16">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680"/>
    <w:rsid w:val="0000092E"/>
    <w:rsid w:val="00012A83"/>
    <w:rsid w:val="00017C3C"/>
    <w:rsid w:val="00021F2E"/>
    <w:rsid w:val="00023F87"/>
    <w:rsid w:val="00026EAE"/>
    <w:rsid w:val="0003123C"/>
    <w:rsid w:val="00032A10"/>
    <w:rsid w:val="00043FFE"/>
    <w:rsid w:val="00044074"/>
    <w:rsid w:val="0004430C"/>
    <w:rsid w:val="00066DE2"/>
    <w:rsid w:val="00077931"/>
    <w:rsid w:val="00080907"/>
    <w:rsid w:val="00084E91"/>
    <w:rsid w:val="000900B6"/>
    <w:rsid w:val="000A649E"/>
    <w:rsid w:val="000A7626"/>
    <w:rsid w:val="000B5DA2"/>
    <w:rsid w:val="000C1C28"/>
    <w:rsid w:val="000C5872"/>
    <w:rsid w:val="000E0979"/>
    <w:rsid w:val="000E1544"/>
    <w:rsid w:val="0010730C"/>
    <w:rsid w:val="00111757"/>
    <w:rsid w:val="001155CE"/>
    <w:rsid w:val="001225D9"/>
    <w:rsid w:val="00124370"/>
    <w:rsid w:val="001315F0"/>
    <w:rsid w:val="00142D88"/>
    <w:rsid w:val="00160392"/>
    <w:rsid w:val="00162CBF"/>
    <w:rsid w:val="00164282"/>
    <w:rsid w:val="0018425C"/>
    <w:rsid w:val="001A5429"/>
    <w:rsid w:val="001B1DAF"/>
    <w:rsid w:val="001C6EC4"/>
    <w:rsid w:val="001C7F44"/>
    <w:rsid w:val="001D1C22"/>
    <w:rsid w:val="001E11F1"/>
    <w:rsid w:val="001E1E58"/>
    <w:rsid w:val="001F5E9D"/>
    <w:rsid w:val="00206719"/>
    <w:rsid w:val="00212B1B"/>
    <w:rsid w:val="002135FB"/>
    <w:rsid w:val="0023424E"/>
    <w:rsid w:val="00240312"/>
    <w:rsid w:val="00247B17"/>
    <w:rsid w:val="00252E4A"/>
    <w:rsid w:val="002642A8"/>
    <w:rsid w:val="0026637B"/>
    <w:rsid w:val="002714C9"/>
    <w:rsid w:val="00277907"/>
    <w:rsid w:val="002848C4"/>
    <w:rsid w:val="002A137B"/>
    <w:rsid w:val="002F21F2"/>
    <w:rsid w:val="003064BB"/>
    <w:rsid w:val="0031130D"/>
    <w:rsid w:val="00314A6F"/>
    <w:rsid w:val="003223FB"/>
    <w:rsid w:val="00334394"/>
    <w:rsid w:val="003343FB"/>
    <w:rsid w:val="00345880"/>
    <w:rsid w:val="00347AF5"/>
    <w:rsid w:val="00356151"/>
    <w:rsid w:val="00360F98"/>
    <w:rsid w:val="00362478"/>
    <w:rsid w:val="00374421"/>
    <w:rsid w:val="00385D4D"/>
    <w:rsid w:val="003B5758"/>
    <w:rsid w:val="003D04F0"/>
    <w:rsid w:val="003D59A7"/>
    <w:rsid w:val="003E78A7"/>
    <w:rsid w:val="003F0714"/>
    <w:rsid w:val="003F13B0"/>
    <w:rsid w:val="003F1CA0"/>
    <w:rsid w:val="003F5F4A"/>
    <w:rsid w:val="00400698"/>
    <w:rsid w:val="00403423"/>
    <w:rsid w:val="004211AF"/>
    <w:rsid w:val="00423A18"/>
    <w:rsid w:val="004262DD"/>
    <w:rsid w:val="0042646F"/>
    <w:rsid w:val="0043304E"/>
    <w:rsid w:val="00435096"/>
    <w:rsid w:val="00437616"/>
    <w:rsid w:val="00440BF7"/>
    <w:rsid w:val="004411FB"/>
    <w:rsid w:val="00443212"/>
    <w:rsid w:val="004567E6"/>
    <w:rsid w:val="004720D8"/>
    <w:rsid w:val="00475EA6"/>
    <w:rsid w:val="00493EC0"/>
    <w:rsid w:val="00495909"/>
    <w:rsid w:val="004A3042"/>
    <w:rsid w:val="004A4D8C"/>
    <w:rsid w:val="004B5251"/>
    <w:rsid w:val="004C7B3E"/>
    <w:rsid w:val="004D47AF"/>
    <w:rsid w:val="00513832"/>
    <w:rsid w:val="005263F8"/>
    <w:rsid w:val="00526C37"/>
    <w:rsid w:val="00533047"/>
    <w:rsid w:val="00541E26"/>
    <w:rsid w:val="00574AF2"/>
    <w:rsid w:val="00577B45"/>
    <w:rsid w:val="00582502"/>
    <w:rsid w:val="005919AF"/>
    <w:rsid w:val="005A20E2"/>
    <w:rsid w:val="005B5B61"/>
    <w:rsid w:val="005B6A1A"/>
    <w:rsid w:val="005C7835"/>
    <w:rsid w:val="005D2146"/>
    <w:rsid w:val="005F6388"/>
    <w:rsid w:val="006123EA"/>
    <w:rsid w:val="00614293"/>
    <w:rsid w:val="00614452"/>
    <w:rsid w:val="006329E1"/>
    <w:rsid w:val="00633E73"/>
    <w:rsid w:val="00647428"/>
    <w:rsid w:val="00655308"/>
    <w:rsid w:val="00664450"/>
    <w:rsid w:val="006936EB"/>
    <w:rsid w:val="006A3D95"/>
    <w:rsid w:val="006A4680"/>
    <w:rsid w:val="006B2383"/>
    <w:rsid w:val="006D0144"/>
    <w:rsid w:val="006D510F"/>
    <w:rsid w:val="006E3FC8"/>
    <w:rsid w:val="006E523A"/>
    <w:rsid w:val="006F35BA"/>
    <w:rsid w:val="006F6488"/>
    <w:rsid w:val="00707756"/>
    <w:rsid w:val="007157EF"/>
    <w:rsid w:val="00720A2E"/>
    <w:rsid w:val="00730BAF"/>
    <w:rsid w:val="0073670F"/>
    <w:rsid w:val="00740FCE"/>
    <w:rsid w:val="00746EF3"/>
    <w:rsid w:val="0075295E"/>
    <w:rsid w:val="00753E67"/>
    <w:rsid w:val="00772C53"/>
    <w:rsid w:val="007979C9"/>
    <w:rsid w:val="007B17C4"/>
    <w:rsid w:val="007B1F5A"/>
    <w:rsid w:val="007B3AB6"/>
    <w:rsid w:val="007B5AFF"/>
    <w:rsid w:val="007C136F"/>
    <w:rsid w:val="007C5AF4"/>
    <w:rsid w:val="007D5767"/>
    <w:rsid w:val="007F793B"/>
    <w:rsid w:val="00807B66"/>
    <w:rsid w:val="00810DF6"/>
    <w:rsid w:val="00813EC8"/>
    <w:rsid w:val="00817F8C"/>
    <w:rsid w:val="008265CC"/>
    <w:rsid w:val="0083428B"/>
    <w:rsid w:val="008505B4"/>
    <w:rsid w:val="0087447E"/>
    <w:rsid w:val="00876F99"/>
    <w:rsid w:val="00877A44"/>
    <w:rsid w:val="008820B3"/>
    <w:rsid w:val="00886169"/>
    <w:rsid w:val="008925FC"/>
    <w:rsid w:val="008965F6"/>
    <w:rsid w:val="008A2B5E"/>
    <w:rsid w:val="008D3386"/>
    <w:rsid w:val="008D3518"/>
    <w:rsid w:val="008F704C"/>
    <w:rsid w:val="0090206C"/>
    <w:rsid w:val="00902998"/>
    <w:rsid w:val="00912C1B"/>
    <w:rsid w:val="0092125E"/>
    <w:rsid w:val="00924319"/>
    <w:rsid w:val="00952A7A"/>
    <w:rsid w:val="00974BF8"/>
    <w:rsid w:val="009A3B33"/>
    <w:rsid w:val="009A45A0"/>
    <w:rsid w:val="009B35B5"/>
    <w:rsid w:val="009B4773"/>
    <w:rsid w:val="009C018F"/>
    <w:rsid w:val="009D2556"/>
    <w:rsid w:val="009D3DCF"/>
    <w:rsid w:val="009E55E1"/>
    <w:rsid w:val="009E7F88"/>
    <w:rsid w:val="00A2257C"/>
    <w:rsid w:val="00A34F68"/>
    <w:rsid w:val="00A44EEF"/>
    <w:rsid w:val="00A630FD"/>
    <w:rsid w:val="00A6374E"/>
    <w:rsid w:val="00A74908"/>
    <w:rsid w:val="00A91213"/>
    <w:rsid w:val="00A960DC"/>
    <w:rsid w:val="00A9621B"/>
    <w:rsid w:val="00AA29B1"/>
    <w:rsid w:val="00AA66D7"/>
    <w:rsid w:val="00AC3653"/>
    <w:rsid w:val="00AE0241"/>
    <w:rsid w:val="00AE5008"/>
    <w:rsid w:val="00B0659C"/>
    <w:rsid w:val="00B26302"/>
    <w:rsid w:val="00B3446E"/>
    <w:rsid w:val="00B37B3B"/>
    <w:rsid w:val="00B44C47"/>
    <w:rsid w:val="00B51A2A"/>
    <w:rsid w:val="00B524A3"/>
    <w:rsid w:val="00B5571D"/>
    <w:rsid w:val="00B57756"/>
    <w:rsid w:val="00B57F4F"/>
    <w:rsid w:val="00B64E4E"/>
    <w:rsid w:val="00B7636D"/>
    <w:rsid w:val="00B80CF1"/>
    <w:rsid w:val="00BA2A38"/>
    <w:rsid w:val="00BA31C4"/>
    <w:rsid w:val="00BA3E51"/>
    <w:rsid w:val="00BB02E6"/>
    <w:rsid w:val="00BB18F7"/>
    <w:rsid w:val="00BD0C60"/>
    <w:rsid w:val="00BD1C0D"/>
    <w:rsid w:val="00BE32A4"/>
    <w:rsid w:val="00C018B2"/>
    <w:rsid w:val="00C16D26"/>
    <w:rsid w:val="00C17BCF"/>
    <w:rsid w:val="00C26A38"/>
    <w:rsid w:val="00C3246A"/>
    <w:rsid w:val="00C41E89"/>
    <w:rsid w:val="00C65564"/>
    <w:rsid w:val="00CA223E"/>
    <w:rsid w:val="00CA61D8"/>
    <w:rsid w:val="00CD1D98"/>
    <w:rsid w:val="00CF1267"/>
    <w:rsid w:val="00D1055F"/>
    <w:rsid w:val="00D13200"/>
    <w:rsid w:val="00D136AB"/>
    <w:rsid w:val="00D26769"/>
    <w:rsid w:val="00D271A6"/>
    <w:rsid w:val="00D27AF8"/>
    <w:rsid w:val="00D6543F"/>
    <w:rsid w:val="00D74E0C"/>
    <w:rsid w:val="00D76B03"/>
    <w:rsid w:val="00D86A0A"/>
    <w:rsid w:val="00D94688"/>
    <w:rsid w:val="00DB5A2E"/>
    <w:rsid w:val="00DC0528"/>
    <w:rsid w:val="00DC1104"/>
    <w:rsid w:val="00DC3A45"/>
    <w:rsid w:val="00DC7466"/>
    <w:rsid w:val="00DC7E1C"/>
    <w:rsid w:val="00DE65A2"/>
    <w:rsid w:val="00DF2DCC"/>
    <w:rsid w:val="00DF7A1D"/>
    <w:rsid w:val="00E01D0E"/>
    <w:rsid w:val="00E16215"/>
    <w:rsid w:val="00E31650"/>
    <w:rsid w:val="00E35169"/>
    <w:rsid w:val="00E404DF"/>
    <w:rsid w:val="00E53724"/>
    <w:rsid w:val="00E552C8"/>
    <w:rsid w:val="00E75006"/>
    <w:rsid w:val="00E757A0"/>
    <w:rsid w:val="00E84350"/>
    <w:rsid w:val="00E857E2"/>
    <w:rsid w:val="00E85863"/>
    <w:rsid w:val="00E91AE4"/>
    <w:rsid w:val="00EA431D"/>
    <w:rsid w:val="00EB47F9"/>
    <w:rsid w:val="00EC4BCD"/>
    <w:rsid w:val="00EF38B7"/>
    <w:rsid w:val="00F20CA8"/>
    <w:rsid w:val="00F273EA"/>
    <w:rsid w:val="00F33F5E"/>
    <w:rsid w:val="00F42602"/>
    <w:rsid w:val="00F53A40"/>
    <w:rsid w:val="00F56912"/>
    <w:rsid w:val="00F60840"/>
    <w:rsid w:val="00F75B86"/>
    <w:rsid w:val="00F77933"/>
    <w:rsid w:val="00F8411A"/>
    <w:rsid w:val="00FA0D95"/>
    <w:rsid w:val="00FC1405"/>
    <w:rsid w:val="00FC51DF"/>
    <w:rsid w:val="00FF0913"/>
    <w:rsid w:val="00FF7EFE"/>
    <w:rsid w:val="0C7F767F"/>
    <w:rsid w:val="128E6310"/>
    <w:rsid w:val="134EA754"/>
    <w:rsid w:val="139FAF16"/>
    <w:rsid w:val="13DFA6A7"/>
    <w:rsid w:val="2D5D67DC"/>
    <w:rsid w:val="33B6F5FA"/>
    <w:rsid w:val="37F9B6BE"/>
    <w:rsid w:val="3FD9CE7D"/>
    <w:rsid w:val="62DEAF08"/>
    <w:rsid w:val="665DD738"/>
    <w:rsid w:val="6BDC3632"/>
    <w:rsid w:val="7DD9535E"/>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0DB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595959" w:themeColor="text1" w:themeTint="A6"/>
        <w:sz w:val="23"/>
        <w:szCs w:val="24"/>
        <w:lang w:val="es-ES" w:eastAsia="en-US" w:bidi="ar-SA"/>
      </w:rPr>
    </w:rPrDefault>
    <w:pPrDefault>
      <w:pPr>
        <w:spacing w:before="120" w:after="120" w:line="276" w:lineRule="auto"/>
        <w:ind w:left="340" w:hanging="3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907"/>
  </w:style>
  <w:style w:type="paragraph" w:styleId="Ttulo1">
    <w:name w:val="heading 1"/>
    <w:basedOn w:val="Normal"/>
    <w:next w:val="Normal"/>
    <w:link w:val="Ttulo1Car"/>
    <w:uiPriority w:val="9"/>
    <w:qFormat/>
    <w:rsid w:val="00E404DF"/>
    <w:pPr>
      <w:keepNext/>
      <w:keepLines/>
      <w:pageBreakBefore/>
      <w:pBdr>
        <w:bottom w:val="single" w:sz="24" w:space="4" w:color="4F81BD" w:themeColor="accent1"/>
      </w:pBdr>
      <w:spacing w:after="400"/>
      <w:outlineLvl w:val="0"/>
    </w:pPr>
    <w:rPr>
      <w:rFonts w:asciiTheme="majorHAnsi" w:eastAsiaTheme="majorEastAsia" w:hAnsiTheme="majorHAnsi" w:cstheme="majorBidi"/>
      <w:b/>
      <w:caps/>
      <w:color w:val="C0504D" w:themeColor="accent2"/>
      <w:sz w:val="44"/>
      <w:szCs w:val="32"/>
    </w:rPr>
  </w:style>
  <w:style w:type="paragraph" w:styleId="Ttulo2">
    <w:name w:val="heading 2"/>
    <w:basedOn w:val="Normal"/>
    <w:next w:val="Normal"/>
    <w:link w:val="Ttulo2Car"/>
    <w:uiPriority w:val="9"/>
    <w:qFormat/>
    <w:rsid w:val="00C16D26"/>
    <w:pPr>
      <w:spacing w:after="60" w:line="240" w:lineRule="auto"/>
      <w:outlineLvl w:val="1"/>
    </w:pPr>
    <w:rPr>
      <w:rFonts w:asciiTheme="majorHAnsi" w:hAnsiTheme="majorHAnsi"/>
      <w:b/>
      <w:color w:val="31849B" w:themeColor="accent5" w:themeShade="BF"/>
      <w:sz w:val="40"/>
      <w:szCs w:val="36"/>
    </w:rPr>
  </w:style>
  <w:style w:type="paragraph" w:styleId="Ttulo3">
    <w:name w:val="heading 3"/>
    <w:basedOn w:val="Normal"/>
    <w:next w:val="Normal"/>
    <w:link w:val="Ttulo3Car"/>
    <w:uiPriority w:val="9"/>
    <w:semiHidden/>
    <w:qFormat/>
    <w:rsid w:val="001A542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qFormat/>
    <w:rsid w:val="001A542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B47F9"/>
    <w:rPr>
      <w:rFonts w:asciiTheme="majorHAnsi" w:hAnsiTheme="majorHAnsi"/>
      <w:b/>
      <w:caps/>
      <w:color w:val="C0504D" w:themeColor="accent2"/>
      <w:sz w:val="28"/>
    </w:rPr>
  </w:style>
  <w:style w:type="character" w:customStyle="1" w:styleId="EncabezadoCar">
    <w:name w:val="Encabezado Car"/>
    <w:basedOn w:val="Fuentedeprrafopredeter"/>
    <w:link w:val="Encabezado"/>
    <w:uiPriority w:val="99"/>
    <w:rsid w:val="00EB47F9"/>
    <w:rPr>
      <w:rFonts w:asciiTheme="majorHAnsi" w:hAnsiTheme="majorHAnsi"/>
      <w:b/>
      <w:caps/>
      <w:color w:val="C0504D" w:themeColor="accent2"/>
      <w:sz w:val="28"/>
    </w:rPr>
  </w:style>
  <w:style w:type="paragraph" w:styleId="Piedepgina">
    <w:name w:val="footer"/>
    <w:basedOn w:val="Normal"/>
    <w:link w:val="PiedepginaCar"/>
    <w:uiPriority w:val="99"/>
    <w:rsid w:val="00F8411A"/>
    <w:pPr>
      <w:pBdr>
        <w:top w:val="single" w:sz="8" w:space="1" w:color="4F81BD" w:themeColor="accent1"/>
      </w:pBdr>
      <w:tabs>
        <w:tab w:val="right" w:pos="10080"/>
      </w:tabs>
      <w:spacing w:line="240" w:lineRule="auto"/>
    </w:pPr>
    <w:rPr>
      <w:sz w:val="18"/>
    </w:rPr>
  </w:style>
  <w:style w:type="character" w:customStyle="1" w:styleId="PiedepginaCar">
    <w:name w:val="Pie de página Car"/>
    <w:basedOn w:val="Fuentedeprrafopredeter"/>
    <w:link w:val="Piedepgina"/>
    <w:uiPriority w:val="99"/>
    <w:rsid w:val="00347AF5"/>
    <w:rPr>
      <w:color w:val="595959" w:themeColor="text1" w:themeTint="A6"/>
      <w:sz w:val="18"/>
    </w:rPr>
  </w:style>
  <w:style w:type="character" w:styleId="Textodelmarcadordeposicin">
    <w:name w:val="Placeholder Text"/>
    <w:basedOn w:val="Fuentedeprrafopredeter"/>
    <w:uiPriority w:val="99"/>
    <w:semiHidden/>
    <w:rsid w:val="005A20E2"/>
    <w:rPr>
      <w:color w:val="808080"/>
    </w:rPr>
  </w:style>
  <w:style w:type="paragraph" w:styleId="Ttulo">
    <w:name w:val="Title"/>
    <w:basedOn w:val="Normal"/>
    <w:next w:val="Normal"/>
    <w:link w:val="TtuloCar"/>
    <w:uiPriority w:val="10"/>
    <w:qFormat/>
    <w:rsid w:val="00813EC8"/>
    <w:pPr>
      <w:contextualSpacing/>
      <w:jc w:val="center"/>
    </w:pPr>
    <w:rPr>
      <w:rFonts w:asciiTheme="majorHAnsi" w:eastAsiaTheme="majorEastAsia" w:hAnsiTheme="majorHAnsi" w:cstheme="majorBidi"/>
      <w:b/>
      <w:color w:val="FFFFFF" w:themeColor="background1"/>
      <w:spacing w:val="-10"/>
      <w:kern w:val="28"/>
      <w:sz w:val="96"/>
      <w:szCs w:val="56"/>
    </w:rPr>
  </w:style>
  <w:style w:type="character" w:customStyle="1" w:styleId="TtuloCar">
    <w:name w:val="Título Car"/>
    <w:basedOn w:val="Fuentedeprrafopredeter"/>
    <w:link w:val="Ttulo"/>
    <w:uiPriority w:val="10"/>
    <w:rsid w:val="00813EC8"/>
    <w:rPr>
      <w:rFonts w:asciiTheme="majorHAnsi" w:eastAsiaTheme="majorEastAsia" w:hAnsiTheme="majorHAnsi" w:cstheme="majorBidi"/>
      <w:b/>
      <w:color w:val="FFFFFF" w:themeColor="background1"/>
      <w:spacing w:val="-10"/>
      <w:kern w:val="28"/>
      <w:sz w:val="96"/>
      <w:szCs w:val="56"/>
    </w:rPr>
  </w:style>
  <w:style w:type="paragraph" w:styleId="Subttulo">
    <w:name w:val="Subtitle"/>
    <w:basedOn w:val="Normal"/>
    <w:next w:val="Normal"/>
    <w:link w:val="SubttuloCar"/>
    <w:uiPriority w:val="11"/>
    <w:qFormat/>
    <w:rsid w:val="00F33F5E"/>
    <w:pPr>
      <w:numPr>
        <w:ilvl w:val="1"/>
      </w:numPr>
      <w:ind w:left="340" w:hanging="340"/>
      <w:jc w:val="center"/>
    </w:pPr>
    <w:rPr>
      <w:rFonts w:eastAsiaTheme="minorEastAsia"/>
      <w:b/>
      <w:i/>
      <w:color w:val="4F81BD" w:themeColor="accent1"/>
      <w:spacing w:val="15"/>
      <w:sz w:val="48"/>
    </w:rPr>
  </w:style>
  <w:style w:type="character" w:customStyle="1" w:styleId="SubttuloCar">
    <w:name w:val="Subtítulo Car"/>
    <w:basedOn w:val="Fuentedeprrafopredeter"/>
    <w:link w:val="Subttulo"/>
    <w:uiPriority w:val="11"/>
    <w:rsid w:val="00F33F5E"/>
    <w:rPr>
      <w:rFonts w:eastAsiaTheme="minorEastAsia"/>
      <w:b/>
      <w:i/>
      <w:color w:val="4F81BD" w:themeColor="accent1"/>
      <w:spacing w:val="15"/>
      <w:sz w:val="48"/>
    </w:rPr>
  </w:style>
  <w:style w:type="character" w:customStyle="1" w:styleId="Ttulo1Car">
    <w:name w:val="Título 1 Car"/>
    <w:basedOn w:val="Fuentedeprrafopredeter"/>
    <w:link w:val="Ttulo1"/>
    <w:uiPriority w:val="9"/>
    <w:rsid w:val="00E404DF"/>
    <w:rPr>
      <w:rFonts w:asciiTheme="majorHAnsi" w:eastAsiaTheme="majorEastAsia" w:hAnsiTheme="majorHAnsi" w:cstheme="majorBidi"/>
      <w:b/>
      <w:caps/>
      <w:color w:val="C0504D" w:themeColor="accent2"/>
      <w:sz w:val="44"/>
      <w:szCs w:val="32"/>
    </w:rPr>
  </w:style>
  <w:style w:type="paragraph" w:customStyle="1" w:styleId="Predeterminado">
    <w:name w:val="Predeterminado"/>
    <w:semiHidden/>
    <w:rsid w:val="005D2146"/>
    <w:pPr>
      <w:autoSpaceDE w:val="0"/>
      <w:autoSpaceDN w:val="0"/>
      <w:adjustRightInd w:val="0"/>
      <w:spacing w:after="0" w:line="240" w:lineRule="auto"/>
    </w:pPr>
    <w:rPr>
      <w:rFonts w:cs="Arial"/>
      <w:color w:val="000000"/>
    </w:rPr>
  </w:style>
  <w:style w:type="character" w:customStyle="1" w:styleId="A3">
    <w:name w:val="A3"/>
    <w:uiPriority w:val="99"/>
    <w:semiHidden/>
    <w:rsid w:val="005D2146"/>
    <w:rPr>
      <w:i/>
      <w:iCs/>
      <w:color w:val="545758"/>
      <w:sz w:val="28"/>
      <w:szCs w:val="28"/>
    </w:rPr>
  </w:style>
  <w:style w:type="paragraph" w:styleId="Prrafodelista">
    <w:name w:val="List Paragraph"/>
    <w:basedOn w:val="Normal"/>
    <w:uiPriority w:val="34"/>
    <w:qFormat/>
    <w:rsid w:val="005D2146"/>
    <w:pPr>
      <w:ind w:left="720"/>
      <w:contextualSpacing/>
    </w:pPr>
  </w:style>
  <w:style w:type="character" w:styleId="nfasissutil">
    <w:name w:val="Subtle Emphasis"/>
    <w:uiPriority w:val="19"/>
    <w:qFormat/>
    <w:rsid w:val="00E85863"/>
    <w:rPr>
      <w:rFonts w:asciiTheme="majorHAnsi" w:hAnsiTheme="majorHAnsi"/>
      <w:b/>
      <w:i w:val="0"/>
      <w:color w:val="C0504D" w:themeColor="accent2"/>
      <w:sz w:val="28"/>
    </w:rPr>
  </w:style>
  <w:style w:type="character" w:styleId="nfasis">
    <w:name w:val="Emphasis"/>
    <w:uiPriority w:val="20"/>
    <w:qFormat/>
    <w:rsid w:val="00F33F5E"/>
    <w:rPr>
      <w:rFonts w:cstheme="minorHAnsi"/>
      <w:i/>
      <w:color w:val="331D01"/>
    </w:rPr>
  </w:style>
  <w:style w:type="character" w:styleId="nfasisintenso">
    <w:name w:val="Intense Emphasis"/>
    <w:uiPriority w:val="21"/>
    <w:semiHidden/>
    <w:qFormat/>
    <w:rsid w:val="00AE0241"/>
    <w:rPr>
      <w:color w:val="595959" w:themeColor="text1" w:themeTint="A6"/>
      <w:sz w:val="20"/>
    </w:rPr>
  </w:style>
  <w:style w:type="table" w:styleId="Tablaconcuadrcula">
    <w:name w:val="Table Grid"/>
    <w:basedOn w:val="Tablanormal"/>
    <w:uiPriority w:val="39"/>
    <w:rsid w:val="0007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3304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3047"/>
    <w:rPr>
      <w:rFonts w:ascii="Segoe UI" w:hAnsi="Segoe UI" w:cs="Segoe UI"/>
      <w:i/>
      <w:color w:val="595959" w:themeColor="text1" w:themeTint="A6"/>
      <w:sz w:val="18"/>
      <w:szCs w:val="18"/>
    </w:rPr>
  </w:style>
  <w:style w:type="character" w:customStyle="1" w:styleId="Ttulo2Car">
    <w:name w:val="Título 2 Car"/>
    <w:basedOn w:val="Fuentedeprrafopredeter"/>
    <w:link w:val="Ttulo2"/>
    <w:uiPriority w:val="9"/>
    <w:rsid w:val="00C16D26"/>
    <w:rPr>
      <w:rFonts w:asciiTheme="majorHAnsi" w:hAnsiTheme="majorHAnsi"/>
      <w:b/>
      <w:color w:val="31849B" w:themeColor="accent5" w:themeShade="BF"/>
      <w:sz w:val="40"/>
      <w:szCs w:val="36"/>
    </w:rPr>
  </w:style>
  <w:style w:type="character" w:customStyle="1" w:styleId="Ttulo3Car">
    <w:name w:val="Título 3 Car"/>
    <w:basedOn w:val="Fuentedeprrafopredeter"/>
    <w:link w:val="Ttulo3"/>
    <w:uiPriority w:val="9"/>
    <w:semiHidden/>
    <w:rsid w:val="00347AF5"/>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semiHidden/>
    <w:rsid w:val="00347AF5"/>
    <w:rPr>
      <w:rFonts w:asciiTheme="majorHAnsi" w:eastAsiaTheme="majorEastAsia" w:hAnsiTheme="majorHAnsi" w:cstheme="majorBidi"/>
      <w:i/>
      <w:iCs/>
      <w:color w:val="365F91" w:themeColor="accent1" w:themeShade="BF"/>
      <w:sz w:val="24"/>
    </w:rPr>
  </w:style>
  <w:style w:type="paragraph" w:styleId="TtuloTDC">
    <w:name w:val="TOC Heading"/>
    <w:basedOn w:val="Normal"/>
    <w:next w:val="Normal"/>
    <w:uiPriority w:val="39"/>
    <w:qFormat/>
    <w:rsid w:val="00D94688"/>
    <w:pPr>
      <w:pBdr>
        <w:bottom w:val="single" w:sz="24" w:space="1" w:color="4F81BD" w:themeColor="accent1"/>
      </w:pBdr>
    </w:pPr>
    <w:rPr>
      <w:rFonts w:asciiTheme="majorHAnsi" w:hAnsiTheme="majorHAnsi"/>
      <w:b/>
      <w:color w:val="C0504D" w:themeColor="accent2"/>
      <w:sz w:val="40"/>
    </w:rPr>
  </w:style>
  <w:style w:type="paragraph" w:styleId="TDC1">
    <w:name w:val="toc 1"/>
    <w:basedOn w:val="Normal"/>
    <w:next w:val="Normal"/>
    <w:autoRedefine/>
    <w:uiPriority w:val="39"/>
    <w:rsid w:val="001E1E58"/>
    <w:pPr>
      <w:spacing w:after="100"/>
    </w:pPr>
  </w:style>
  <w:style w:type="character" w:styleId="Hipervnculo">
    <w:name w:val="Hyperlink"/>
    <w:basedOn w:val="Fuentedeprrafopredeter"/>
    <w:uiPriority w:val="99"/>
    <w:unhideWhenUsed/>
    <w:rsid w:val="001E1E58"/>
    <w:rPr>
      <w:color w:val="0000FF" w:themeColor="hyperlink"/>
      <w:u w:val="single"/>
    </w:rPr>
  </w:style>
  <w:style w:type="paragraph" w:styleId="TDC2">
    <w:name w:val="toc 2"/>
    <w:basedOn w:val="Normal"/>
    <w:next w:val="Normal"/>
    <w:autoRedefine/>
    <w:uiPriority w:val="39"/>
    <w:rsid w:val="00D94688"/>
    <w:pPr>
      <w:tabs>
        <w:tab w:val="right" w:leader="dot" w:pos="5256"/>
      </w:tabs>
      <w:spacing w:after="100"/>
      <w:ind w:left="360"/>
    </w:pPr>
  </w:style>
  <w:style w:type="character" w:styleId="Refdecomentario">
    <w:name w:val="annotation reference"/>
    <w:basedOn w:val="Fuentedeprrafopredeter"/>
    <w:uiPriority w:val="99"/>
    <w:semiHidden/>
    <w:unhideWhenUsed/>
    <w:rsid w:val="007C136F"/>
    <w:rPr>
      <w:sz w:val="16"/>
      <w:szCs w:val="16"/>
    </w:rPr>
  </w:style>
  <w:style w:type="paragraph" w:styleId="Sinespaciado">
    <w:name w:val="No Spacing"/>
    <w:uiPriority w:val="1"/>
    <w:semiHidden/>
    <w:qFormat/>
    <w:rsid w:val="009B35B5"/>
    <w:pPr>
      <w:spacing w:after="0" w:line="240" w:lineRule="auto"/>
    </w:pPr>
    <w:rPr>
      <w:i/>
    </w:rPr>
  </w:style>
  <w:style w:type="paragraph" w:styleId="Listaconvietas">
    <w:name w:val="List Bullet"/>
    <w:basedOn w:val="Normal"/>
    <w:uiPriority w:val="99"/>
    <w:rsid w:val="0003123C"/>
    <w:pPr>
      <w:numPr>
        <w:numId w:val="2"/>
      </w:numPr>
      <w:spacing w:after="200"/>
      <w:ind w:left="340" w:hanging="340"/>
    </w:pPr>
  </w:style>
  <w:style w:type="paragraph" w:styleId="Listaconnmeros">
    <w:name w:val="List Number"/>
    <w:basedOn w:val="Normal"/>
    <w:uiPriority w:val="99"/>
    <w:rsid w:val="0003123C"/>
    <w:pPr>
      <w:spacing w:after="200"/>
      <w:ind w:left="0" w:firstLine="0"/>
    </w:pPr>
  </w:style>
  <w:style w:type="character" w:styleId="Textoennegrita">
    <w:name w:val="Strong"/>
    <w:basedOn w:val="Fuentedeprrafopredeter"/>
    <w:uiPriority w:val="22"/>
    <w:semiHidden/>
    <w:qFormat/>
    <w:rsid w:val="00BA31C4"/>
    <w:rPr>
      <w:b/>
      <w:bCs/>
    </w:rPr>
  </w:style>
  <w:style w:type="character" w:customStyle="1" w:styleId="Negrita">
    <w:name w:val="Negrita"/>
    <w:uiPriority w:val="1"/>
    <w:qFormat/>
    <w:rsid w:val="00BA31C4"/>
    <w:rPr>
      <w:b/>
      <w:bCs/>
    </w:rPr>
  </w:style>
  <w:style w:type="paragraph" w:styleId="Listaconvietas2">
    <w:name w:val="List Bullet 2"/>
    <w:basedOn w:val="Normal"/>
    <w:uiPriority w:val="99"/>
    <w:rsid w:val="00D27AF8"/>
    <w:pPr>
      <w:numPr>
        <w:numId w:val="9"/>
      </w:numPr>
    </w:pPr>
  </w:style>
  <w:style w:type="paragraph" w:customStyle="1" w:styleId="Ttulodegrfico1">
    <w:name w:val="Título de gráfico 1"/>
    <w:basedOn w:val="Normal"/>
    <w:qFormat/>
    <w:rsid w:val="008965F6"/>
    <w:pPr>
      <w:spacing w:after="60" w:line="240" w:lineRule="auto"/>
    </w:pPr>
    <w:rPr>
      <w:b/>
      <w:color w:val="9BBB59" w:themeColor="accent3"/>
    </w:rPr>
  </w:style>
  <w:style w:type="paragraph" w:customStyle="1" w:styleId="Ttulodegrfico2">
    <w:name w:val="Título de gráfico 2"/>
    <w:basedOn w:val="Normal"/>
    <w:qFormat/>
    <w:rsid w:val="00664450"/>
    <w:pPr>
      <w:spacing w:after="60" w:line="240" w:lineRule="auto"/>
    </w:pPr>
    <w:rPr>
      <w:b/>
      <w:color w:val="4BACC6" w:themeColor="accent5"/>
    </w:rPr>
  </w:style>
  <w:style w:type="paragraph" w:customStyle="1" w:styleId="Ttulodegrfico3">
    <w:name w:val="Título de gráfico 3"/>
    <w:basedOn w:val="Normal"/>
    <w:qFormat/>
    <w:rsid w:val="00664450"/>
    <w:pPr>
      <w:spacing w:after="60" w:line="240" w:lineRule="auto"/>
    </w:pPr>
    <w:rPr>
      <w:b/>
      <w:color w:val="F79646" w:themeColor="accent6"/>
    </w:rPr>
  </w:style>
  <w:style w:type="paragraph" w:customStyle="1" w:styleId="Ttulodegrfico4">
    <w:name w:val="Título de gráfico 4"/>
    <w:basedOn w:val="Normal"/>
    <w:qFormat/>
    <w:rsid w:val="008965F6"/>
    <w:pPr>
      <w:spacing w:after="60" w:line="240" w:lineRule="auto"/>
    </w:pPr>
    <w:rPr>
      <w:b/>
      <w:color w:val="C0504D" w:themeColor="accent2"/>
    </w:rPr>
  </w:style>
  <w:style w:type="paragraph" w:customStyle="1" w:styleId="Vietadegrfico">
    <w:name w:val="Viñeta de gráfico"/>
    <w:basedOn w:val="Normal"/>
    <w:qFormat/>
    <w:rsid w:val="008965F6"/>
    <w:pPr>
      <w:numPr>
        <w:numId w:val="4"/>
      </w:numPr>
      <w:spacing w:line="216" w:lineRule="auto"/>
      <w:ind w:left="284" w:hanging="284"/>
    </w:pPr>
    <w:rPr>
      <w:sz w:val="20"/>
    </w:rPr>
  </w:style>
  <w:style w:type="paragraph" w:customStyle="1" w:styleId="Vietadegrfico2">
    <w:name w:val="Viñeta de gráfico 2"/>
    <w:basedOn w:val="Normal"/>
    <w:qFormat/>
    <w:rsid w:val="008965F6"/>
    <w:pPr>
      <w:numPr>
        <w:numId w:val="6"/>
      </w:numPr>
      <w:spacing w:line="216" w:lineRule="auto"/>
      <w:ind w:left="284" w:hanging="284"/>
    </w:pPr>
    <w:rPr>
      <w:sz w:val="20"/>
    </w:rPr>
  </w:style>
  <w:style w:type="paragraph" w:customStyle="1" w:styleId="Vietadegrfico3">
    <w:name w:val="Viñeta de gráfico 3"/>
    <w:basedOn w:val="Normal"/>
    <w:qFormat/>
    <w:rsid w:val="008965F6"/>
    <w:pPr>
      <w:numPr>
        <w:numId w:val="5"/>
      </w:numPr>
      <w:spacing w:line="216" w:lineRule="auto"/>
      <w:ind w:left="284" w:hanging="284"/>
    </w:pPr>
    <w:rPr>
      <w:sz w:val="20"/>
    </w:rPr>
  </w:style>
  <w:style w:type="paragraph" w:customStyle="1" w:styleId="Vietadegrfico4">
    <w:name w:val="Viñeta de gráfico 4"/>
    <w:basedOn w:val="Normal"/>
    <w:qFormat/>
    <w:rsid w:val="008965F6"/>
    <w:pPr>
      <w:numPr>
        <w:numId w:val="7"/>
      </w:numPr>
      <w:spacing w:line="240" w:lineRule="auto"/>
      <w:ind w:left="284" w:hanging="284"/>
    </w:pPr>
    <w:rPr>
      <w:sz w:val="20"/>
    </w:rPr>
  </w:style>
  <w:style w:type="paragraph" w:customStyle="1" w:styleId="Textodelatabla">
    <w:name w:val="Texto de la tabla"/>
    <w:basedOn w:val="Normal"/>
    <w:next w:val="Normal"/>
    <w:qFormat/>
    <w:rsid w:val="00FC51DF"/>
    <w:pPr>
      <w:spacing w:line="240" w:lineRule="auto"/>
    </w:pPr>
    <w:rPr>
      <w:sz w:val="16"/>
    </w:rPr>
  </w:style>
  <w:style w:type="paragraph" w:customStyle="1" w:styleId="Encabezadodelatabla">
    <w:name w:val="Encabezado de la tabla"/>
    <w:basedOn w:val="Normal"/>
    <w:qFormat/>
    <w:rsid w:val="00D271A6"/>
    <w:pPr>
      <w:spacing w:line="216" w:lineRule="auto"/>
      <w:ind w:left="85"/>
    </w:pPr>
    <w:rPr>
      <w:b/>
      <w:color w:val="FFFFFF" w:themeColor="background1"/>
      <w:sz w:val="16"/>
      <w:szCs w:val="18"/>
    </w:rPr>
  </w:style>
  <w:style w:type="paragraph" w:customStyle="1" w:styleId="Encabezado2">
    <w:name w:val="Encabezado2"/>
    <w:basedOn w:val="Normal"/>
    <w:next w:val="Normal"/>
    <w:link w:val="Caracteresdelencabezado2"/>
    <w:qFormat/>
    <w:rsid w:val="00BA3E51"/>
    <w:rPr>
      <w:i/>
    </w:rPr>
  </w:style>
  <w:style w:type="paragraph" w:customStyle="1" w:styleId="Totaldelatabla">
    <w:name w:val="Total de la tabla"/>
    <w:basedOn w:val="Normal"/>
    <w:next w:val="Normal"/>
    <w:link w:val="Totaldecaracteresdelatabla"/>
    <w:qFormat/>
    <w:rsid w:val="00FC51DF"/>
    <w:pPr>
      <w:spacing w:line="256" w:lineRule="auto"/>
    </w:pPr>
    <w:rPr>
      <w:rFonts w:eastAsia="Arial" w:cs="Times New Roman"/>
      <w:b/>
      <w:bCs/>
      <w:caps/>
      <w:color w:val="404040" w:themeColor="text1" w:themeTint="BF"/>
      <w:sz w:val="16"/>
      <w:szCs w:val="22"/>
    </w:rPr>
  </w:style>
  <w:style w:type="character" w:customStyle="1" w:styleId="Caracteresdelencabezado2">
    <w:name w:val="Caracteres del encabezado2"/>
    <w:basedOn w:val="Fuentedeprrafopredeter"/>
    <w:link w:val="Encabezado2"/>
    <w:rsid w:val="00BA3E51"/>
    <w:rPr>
      <w:i/>
    </w:rPr>
  </w:style>
  <w:style w:type="character" w:customStyle="1" w:styleId="Totaldecaracteresdelatabla">
    <w:name w:val="Total de caracteres de la tabla"/>
    <w:basedOn w:val="Fuentedeprrafopredeter"/>
    <w:link w:val="Totaldelatabla"/>
    <w:rsid w:val="00FC51DF"/>
    <w:rPr>
      <w:rFonts w:ascii="Arial" w:eastAsia="Arial" w:hAnsi="Arial" w:cs="Times New Roman"/>
      <w:b/>
      <w:bCs/>
      <w:caps/>
      <w:color w:val="404040" w:themeColor="text1" w:themeTint="BF"/>
      <w:sz w:val="16"/>
      <w:szCs w:val="22"/>
    </w:rPr>
  </w:style>
  <w:style w:type="paragraph" w:customStyle="1" w:styleId="Textodetablaaladerecha">
    <w:name w:val="Texto de tabla a la derecha"/>
    <w:basedOn w:val="Normal"/>
    <w:next w:val="Normal"/>
    <w:link w:val="Textodetablacaracteresaladerecha"/>
    <w:qFormat/>
    <w:rsid w:val="00D271A6"/>
    <w:pPr>
      <w:spacing w:line="240" w:lineRule="auto"/>
      <w:jc w:val="right"/>
    </w:pPr>
    <w:rPr>
      <w:sz w:val="16"/>
    </w:rPr>
  </w:style>
  <w:style w:type="paragraph" w:customStyle="1" w:styleId="Textodetablaennegrita">
    <w:name w:val="Texto de tabla en negrita"/>
    <w:basedOn w:val="Normal"/>
    <w:next w:val="Normal"/>
    <w:link w:val="Textodetablacaracteresennegrita"/>
    <w:qFormat/>
    <w:rsid w:val="00D271A6"/>
    <w:pPr>
      <w:spacing w:line="240" w:lineRule="auto"/>
    </w:pPr>
    <w:rPr>
      <w:b/>
      <w:sz w:val="16"/>
    </w:rPr>
  </w:style>
  <w:style w:type="character" w:customStyle="1" w:styleId="Textodetablacaracteresaladerecha">
    <w:name w:val="Texto de tabla caracteres a la derecha"/>
    <w:basedOn w:val="Fuentedeprrafopredeter"/>
    <w:link w:val="Textodetablaaladerecha"/>
    <w:rsid w:val="00D271A6"/>
    <w:rPr>
      <w:sz w:val="16"/>
    </w:rPr>
  </w:style>
  <w:style w:type="character" w:customStyle="1" w:styleId="Textodetablacaracteresennegrita">
    <w:name w:val="Texto de tabla caracteres en negrita"/>
    <w:basedOn w:val="Fuentedeprrafopredeter"/>
    <w:link w:val="Textodetablaennegrita"/>
    <w:rsid w:val="00D271A6"/>
    <w:rPr>
      <w:b/>
      <w:sz w:val="16"/>
    </w:rPr>
  </w:style>
  <w:style w:type="paragraph" w:customStyle="1" w:styleId="paragraph">
    <w:name w:val="paragraph"/>
    <w:basedOn w:val="Normal"/>
    <w:rsid w:val="00A2257C"/>
    <w:pPr>
      <w:spacing w:before="100" w:beforeAutospacing="1" w:after="100" w:afterAutospacing="1" w:line="240" w:lineRule="auto"/>
      <w:ind w:left="0" w:firstLine="0"/>
      <w:jc w:val="left"/>
    </w:pPr>
    <w:rPr>
      <w:rFonts w:ascii="Times New Roman" w:eastAsia="Times New Roman" w:hAnsi="Times New Roman" w:cs="Times New Roman"/>
      <w:color w:val="auto"/>
      <w:sz w:val="24"/>
      <w:lang w:eastAsia="es-ES"/>
    </w:rPr>
  </w:style>
  <w:style w:type="character" w:customStyle="1" w:styleId="normaltextrun">
    <w:name w:val="normaltextrun"/>
    <w:basedOn w:val="Fuentedeprrafopredeter"/>
    <w:rsid w:val="00A2257C"/>
  </w:style>
  <w:style w:type="character" w:customStyle="1" w:styleId="eop">
    <w:name w:val="eop"/>
    <w:basedOn w:val="Fuentedeprrafopredeter"/>
    <w:rsid w:val="00A2257C"/>
  </w:style>
  <w:style w:type="paragraph" w:styleId="Textonotapie">
    <w:name w:val="footnote text"/>
    <w:basedOn w:val="Normal"/>
    <w:link w:val="TextonotapieCar"/>
    <w:uiPriority w:val="99"/>
    <w:semiHidden/>
    <w:unhideWhenUsed/>
    <w:rsid w:val="00C26A38"/>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C26A38"/>
    <w:rPr>
      <w:sz w:val="20"/>
      <w:szCs w:val="20"/>
    </w:rPr>
  </w:style>
  <w:style w:type="character" w:styleId="Refdenotaalpie">
    <w:name w:val="footnote reference"/>
    <w:basedOn w:val="Fuentedeprrafopredeter"/>
    <w:uiPriority w:val="99"/>
    <w:semiHidden/>
    <w:unhideWhenUsed/>
    <w:rsid w:val="00C26A38"/>
    <w:rPr>
      <w:vertAlign w:val="superscript"/>
    </w:rPr>
  </w:style>
  <w:style w:type="table" w:styleId="Tabladecuadrcula5oscura-nfasis1">
    <w:name w:val="Grid Table 5 Dark Accent 1"/>
    <w:basedOn w:val="Tablanormal"/>
    <w:uiPriority w:val="50"/>
    <w:rsid w:val="00DF7A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decuadrcula4-nfasis1">
    <w:name w:val="Grid Table 4 Accent 1"/>
    <w:basedOn w:val="Tablanormal"/>
    <w:uiPriority w:val="49"/>
    <w:rsid w:val="00DF7A1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1clara-nfasis1">
    <w:name w:val="Grid Table 1 Light Accent 1"/>
    <w:basedOn w:val="Tabla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spellingerror">
    <w:name w:val="spellingerror"/>
    <w:basedOn w:val="Fuentedeprrafopredeter"/>
    <w:rsid w:val="008265CC"/>
  </w:style>
  <w:style w:type="table" w:styleId="Cuadrculadetablaclara">
    <w:name w:val="Grid Table Light"/>
    <w:basedOn w:val="Tablanormal"/>
    <w:uiPriority w:val="40"/>
    <w:rsid w:val="001C6E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1C6EC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162CBF"/>
    <w:pPr>
      <w:spacing w:before="100" w:beforeAutospacing="1" w:after="100" w:afterAutospacing="1" w:line="240" w:lineRule="auto"/>
      <w:ind w:left="0" w:firstLine="0"/>
      <w:jc w:val="left"/>
    </w:pPr>
    <w:rPr>
      <w:rFonts w:ascii="Times New Roman" w:eastAsia="Times New Roman" w:hAnsi="Times New Roman" w:cs="Times New Roman"/>
      <w:color w:val="auto"/>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30750">
      <w:bodyDiv w:val="1"/>
      <w:marLeft w:val="0"/>
      <w:marRight w:val="0"/>
      <w:marTop w:val="0"/>
      <w:marBottom w:val="0"/>
      <w:divBdr>
        <w:top w:val="none" w:sz="0" w:space="0" w:color="auto"/>
        <w:left w:val="none" w:sz="0" w:space="0" w:color="auto"/>
        <w:bottom w:val="none" w:sz="0" w:space="0" w:color="auto"/>
        <w:right w:val="none" w:sz="0" w:space="0" w:color="auto"/>
      </w:divBdr>
    </w:div>
    <w:div w:id="798105131">
      <w:bodyDiv w:val="1"/>
      <w:marLeft w:val="0"/>
      <w:marRight w:val="0"/>
      <w:marTop w:val="0"/>
      <w:marBottom w:val="0"/>
      <w:divBdr>
        <w:top w:val="none" w:sz="0" w:space="0" w:color="auto"/>
        <w:left w:val="none" w:sz="0" w:space="0" w:color="auto"/>
        <w:bottom w:val="none" w:sz="0" w:space="0" w:color="auto"/>
        <w:right w:val="none" w:sz="0" w:space="0" w:color="auto"/>
      </w:divBdr>
    </w:div>
    <w:div w:id="183051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MAUDIT2\Documents\Plantillas%20personalizadas%20de%20Office\DESDE%20CASA.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2E61E400A5418E836B138336D3B9EE"/>
        <w:category>
          <w:name w:val="General"/>
          <w:gallery w:val="placeholder"/>
        </w:category>
        <w:types>
          <w:type w:val="bbPlcHdr"/>
        </w:types>
        <w:behaviors>
          <w:behavior w:val="content"/>
        </w:behaviors>
        <w:guid w:val="{E05A509C-A9C7-4A45-9CCC-41F0CD71AD4A}"/>
      </w:docPartPr>
      <w:docPartBody>
        <w:p w:rsidR="00D136AB" w:rsidRDefault="00B34C1A" w:rsidP="00720A2E">
          <w:pPr>
            <w:pStyle w:val="BD2E61E400A5418E836B138336D3B9EE"/>
          </w:pPr>
          <w:r w:rsidRPr="00C16D26">
            <w:rPr>
              <w:noProof/>
              <w:lang w:bidi="es-ES"/>
            </w:rPr>
            <w:t>DESDE CASA</w:t>
          </w:r>
        </w:p>
      </w:docPartBody>
    </w:docPart>
    <w:docPart>
      <w:docPartPr>
        <w:name w:val="72834985108F4A41AED293AEF5661C3F"/>
        <w:category>
          <w:name w:val="General"/>
          <w:gallery w:val="placeholder"/>
        </w:category>
        <w:types>
          <w:type w:val="bbPlcHdr"/>
        </w:types>
        <w:behaviors>
          <w:behavior w:val="content"/>
        </w:behaviors>
        <w:guid w:val="{4BCD4E03-1B07-4105-913E-E3D2EB047593}"/>
      </w:docPartPr>
      <w:docPartBody>
        <w:p w:rsidR="00D136AB" w:rsidRDefault="00B34C1A" w:rsidP="00720A2E">
          <w:pPr>
            <w:pStyle w:val="72834985108F4A41AED293AEF5661C3F"/>
          </w:pPr>
          <w:r w:rsidRPr="00C16D26">
            <w:rPr>
              <w:rStyle w:val="TtuloCar"/>
              <w:b w:val="0"/>
              <w:noProof/>
              <w:lang w:bidi="es-ES"/>
            </w:rPr>
            <w:t>SERVICIOS PROFESIONALES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E049D40"/>
    <w:lvl w:ilvl="0">
      <w:start w:val="1"/>
      <w:numFmt w:val="bullet"/>
      <w:pStyle w:val="Listaconvietas2"/>
      <w:lvlText w:val="o"/>
      <w:lvlJc w:val="left"/>
      <w:pPr>
        <w:ind w:left="720" w:hanging="360"/>
      </w:pPr>
      <w:rPr>
        <w:rFonts w:ascii="Courier New" w:hAnsi="Courier New" w:cs="Courier New" w:hint="default"/>
        <w:color w:val="ED7D31" w:themeColor="accent2"/>
      </w:rPr>
    </w:lvl>
  </w:abstractNum>
  <w:abstractNum w:abstractNumId="1" w15:restartNumberingAfterBreak="0">
    <w:nsid w:val="010675B0"/>
    <w:multiLevelType w:val="hybridMultilevel"/>
    <w:tmpl w:val="442A5648"/>
    <w:lvl w:ilvl="0" w:tplc="FB9676B0">
      <w:start w:val="1"/>
      <w:numFmt w:val="bullet"/>
      <w:lvlText w:val=""/>
      <w:lvlJc w:val="left"/>
      <w:pPr>
        <w:ind w:left="720" w:hanging="360"/>
      </w:pPr>
      <w:rPr>
        <w:rFonts w:ascii="Symbol" w:hAnsi="Symbol" w:hint="default"/>
        <w:color w:val="ED7D31" w:themeColor="accent2"/>
        <w:u w:color="4472C4"/>
      </w:rPr>
    </w:lvl>
    <w:lvl w:ilvl="1" w:tplc="AD40F8F2" w:tentative="1">
      <w:start w:val="1"/>
      <w:numFmt w:val="lowerLetter"/>
      <w:lvlText w:val="%2."/>
      <w:lvlJc w:val="left"/>
      <w:pPr>
        <w:ind w:left="1440" w:hanging="360"/>
      </w:pPr>
    </w:lvl>
    <w:lvl w:ilvl="2" w:tplc="F50ED94C" w:tentative="1">
      <w:start w:val="1"/>
      <w:numFmt w:val="lowerRoman"/>
      <w:lvlText w:val="%3."/>
      <w:lvlJc w:val="right"/>
      <w:pPr>
        <w:ind w:left="2160" w:hanging="180"/>
      </w:pPr>
    </w:lvl>
    <w:lvl w:ilvl="3" w:tplc="FB906AB4" w:tentative="1">
      <w:start w:val="1"/>
      <w:numFmt w:val="decimal"/>
      <w:lvlText w:val="%4."/>
      <w:lvlJc w:val="left"/>
      <w:pPr>
        <w:ind w:left="2880" w:hanging="360"/>
      </w:pPr>
    </w:lvl>
    <w:lvl w:ilvl="4" w:tplc="F250A32C" w:tentative="1">
      <w:start w:val="1"/>
      <w:numFmt w:val="lowerLetter"/>
      <w:lvlText w:val="%5."/>
      <w:lvlJc w:val="left"/>
      <w:pPr>
        <w:ind w:left="3600" w:hanging="360"/>
      </w:pPr>
    </w:lvl>
    <w:lvl w:ilvl="5" w:tplc="3FC84524" w:tentative="1">
      <w:start w:val="1"/>
      <w:numFmt w:val="lowerRoman"/>
      <w:lvlText w:val="%6."/>
      <w:lvlJc w:val="right"/>
      <w:pPr>
        <w:ind w:left="4320" w:hanging="180"/>
      </w:pPr>
    </w:lvl>
    <w:lvl w:ilvl="6" w:tplc="D6B099E0" w:tentative="1">
      <w:start w:val="1"/>
      <w:numFmt w:val="decimal"/>
      <w:lvlText w:val="%7."/>
      <w:lvlJc w:val="left"/>
      <w:pPr>
        <w:ind w:left="5040" w:hanging="360"/>
      </w:pPr>
    </w:lvl>
    <w:lvl w:ilvl="7" w:tplc="B4CC6BCC" w:tentative="1">
      <w:start w:val="1"/>
      <w:numFmt w:val="lowerLetter"/>
      <w:lvlText w:val="%8."/>
      <w:lvlJc w:val="left"/>
      <w:pPr>
        <w:ind w:left="5760" w:hanging="360"/>
      </w:pPr>
    </w:lvl>
    <w:lvl w:ilvl="8" w:tplc="E4FE64F4" w:tentative="1">
      <w:start w:val="1"/>
      <w:numFmt w:val="lowerRoman"/>
      <w:lvlText w:val="%9."/>
      <w:lvlJc w:val="right"/>
      <w:pPr>
        <w:ind w:left="6480" w:hanging="180"/>
      </w:pPr>
    </w:lvl>
  </w:abstractNum>
  <w:abstractNum w:abstractNumId="2" w15:restartNumberingAfterBreak="0">
    <w:nsid w:val="021B0354"/>
    <w:multiLevelType w:val="hybridMultilevel"/>
    <w:tmpl w:val="0464C5E2"/>
    <w:lvl w:ilvl="0" w:tplc="333AC47E">
      <w:start w:val="1"/>
      <w:numFmt w:val="bullet"/>
      <w:lvlText w:val=""/>
      <w:lvlJc w:val="left"/>
      <w:pPr>
        <w:ind w:left="720" w:hanging="360"/>
      </w:pPr>
      <w:rPr>
        <w:rFonts w:ascii="Symbol" w:hAnsi="Symbol" w:hint="default"/>
        <w:color w:val="70AD47" w:themeColor="accent6"/>
        <w:u w:color="4472C4"/>
      </w:rPr>
    </w:lvl>
    <w:lvl w:ilvl="1" w:tplc="93C8FD2A" w:tentative="1">
      <w:start w:val="1"/>
      <w:numFmt w:val="lowerLetter"/>
      <w:lvlText w:val="%2."/>
      <w:lvlJc w:val="left"/>
      <w:pPr>
        <w:ind w:left="1440" w:hanging="360"/>
      </w:pPr>
    </w:lvl>
    <w:lvl w:ilvl="2" w:tplc="C8641B86" w:tentative="1">
      <w:start w:val="1"/>
      <w:numFmt w:val="lowerRoman"/>
      <w:lvlText w:val="%3."/>
      <w:lvlJc w:val="right"/>
      <w:pPr>
        <w:ind w:left="2160" w:hanging="180"/>
      </w:pPr>
    </w:lvl>
    <w:lvl w:ilvl="3" w:tplc="58A04B38" w:tentative="1">
      <w:start w:val="1"/>
      <w:numFmt w:val="decimal"/>
      <w:lvlText w:val="%4."/>
      <w:lvlJc w:val="left"/>
      <w:pPr>
        <w:ind w:left="2880" w:hanging="360"/>
      </w:pPr>
    </w:lvl>
    <w:lvl w:ilvl="4" w:tplc="16620AC0" w:tentative="1">
      <w:start w:val="1"/>
      <w:numFmt w:val="lowerLetter"/>
      <w:lvlText w:val="%5."/>
      <w:lvlJc w:val="left"/>
      <w:pPr>
        <w:ind w:left="3600" w:hanging="360"/>
      </w:pPr>
    </w:lvl>
    <w:lvl w:ilvl="5" w:tplc="CB921442" w:tentative="1">
      <w:start w:val="1"/>
      <w:numFmt w:val="lowerRoman"/>
      <w:lvlText w:val="%6."/>
      <w:lvlJc w:val="right"/>
      <w:pPr>
        <w:ind w:left="4320" w:hanging="180"/>
      </w:pPr>
    </w:lvl>
    <w:lvl w:ilvl="6" w:tplc="AFD86B70" w:tentative="1">
      <w:start w:val="1"/>
      <w:numFmt w:val="decimal"/>
      <w:lvlText w:val="%7."/>
      <w:lvlJc w:val="left"/>
      <w:pPr>
        <w:ind w:left="5040" w:hanging="360"/>
      </w:pPr>
    </w:lvl>
    <w:lvl w:ilvl="7" w:tplc="26388FBC" w:tentative="1">
      <w:start w:val="1"/>
      <w:numFmt w:val="lowerLetter"/>
      <w:lvlText w:val="%8."/>
      <w:lvlJc w:val="left"/>
      <w:pPr>
        <w:ind w:left="5760" w:hanging="360"/>
      </w:pPr>
    </w:lvl>
    <w:lvl w:ilvl="8" w:tplc="9A8C71BC" w:tentative="1">
      <w:start w:val="1"/>
      <w:numFmt w:val="lowerRoman"/>
      <w:lvlText w:val="%9."/>
      <w:lvlJc w:val="right"/>
      <w:pPr>
        <w:ind w:left="6480" w:hanging="180"/>
      </w:pPr>
    </w:lvl>
  </w:abstractNum>
  <w:abstractNum w:abstractNumId="3" w15:restartNumberingAfterBreak="0">
    <w:nsid w:val="02F059C5"/>
    <w:multiLevelType w:val="hybridMultilevel"/>
    <w:tmpl w:val="117894FC"/>
    <w:lvl w:ilvl="0" w:tplc="3CAA95B0">
      <w:start w:val="1"/>
      <w:numFmt w:val="bullet"/>
      <w:pStyle w:val="Listaconvietas"/>
      <w:lvlText w:val=""/>
      <w:lvlJc w:val="left"/>
      <w:pPr>
        <w:ind w:left="720" w:hanging="360"/>
      </w:pPr>
      <w:rPr>
        <w:rFonts w:ascii="Symbol" w:hAnsi="Symbol" w:hint="default"/>
        <w:color w:val="ED7D31" w:themeColor="accent2"/>
        <w:u w:color="4472C4"/>
      </w:rPr>
    </w:lvl>
    <w:lvl w:ilvl="1" w:tplc="FEC0D078">
      <w:start w:val="1"/>
      <w:numFmt w:val="bullet"/>
      <w:lvlText w:val="o"/>
      <w:lvlJc w:val="left"/>
      <w:pPr>
        <w:ind w:left="1440" w:hanging="360"/>
      </w:pPr>
      <w:rPr>
        <w:rFonts w:ascii="Courier New" w:hAnsi="Courier New" w:cs="Courier New" w:hint="default"/>
      </w:rPr>
    </w:lvl>
    <w:lvl w:ilvl="2" w:tplc="17822A1C" w:tentative="1">
      <w:start w:val="1"/>
      <w:numFmt w:val="bullet"/>
      <w:lvlText w:val=""/>
      <w:lvlJc w:val="left"/>
      <w:pPr>
        <w:ind w:left="2160" w:hanging="360"/>
      </w:pPr>
      <w:rPr>
        <w:rFonts w:ascii="Wingdings" w:hAnsi="Wingdings" w:hint="default"/>
      </w:rPr>
    </w:lvl>
    <w:lvl w:ilvl="3" w:tplc="EC449692" w:tentative="1">
      <w:start w:val="1"/>
      <w:numFmt w:val="bullet"/>
      <w:lvlText w:val=""/>
      <w:lvlJc w:val="left"/>
      <w:pPr>
        <w:ind w:left="2880" w:hanging="360"/>
      </w:pPr>
      <w:rPr>
        <w:rFonts w:ascii="Symbol" w:hAnsi="Symbol" w:hint="default"/>
      </w:rPr>
    </w:lvl>
    <w:lvl w:ilvl="4" w:tplc="0A387A48" w:tentative="1">
      <w:start w:val="1"/>
      <w:numFmt w:val="bullet"/>
      <w:lvlText w:val="o"/>
      <w:lvlJc w:val="left"/>
      <w:pPr>
        <w:ind w:left="3600" w:hanging="360"/>
      </w:pPr>
      <w:rPr>
        <w:rFonts w:ascii="Courier New" w:hAnsi="Courier New" w:cs="Courier New" w:hint="default"/>
      </w:rPr>
    </w:lvl>
    <w:lvl w:ilvl="5" w:tplc="9B988C62" w:tentative="1">
      <w:start w:val="1"/>
      <w:numFmt w:val="bullet"/>
      <w:lvlText w:val=""/>
      <w:lvlJc w:val="left"/>
      <w:pPr>
        <w:ind w:left="4320" w:hanging="360"/>
      </w:pPr>
      <w:rPr>
        <w:rFonts w:ascii="Wingdings" w:hAnsi="Wingdings" w:hint="default"/>
      </w:rPr>
    </w:lvl>
    <w:lvl w:ilvl="6" w:tplc="350EC84A" w:tentative="1">
      <w:start w:val="1"/>
      <w:numFmt w:val="bullet"/>
      <w:lvlText w:val=""/>
      <w:lvlJc w:val="left"/>
      <w:pPr>
        <w:ind w:left="5040" w:hanging="360"/>
      </w:pPr>
      <w:rPr>
        <w:rFonts w:ascii="Symbol" w:hAnsi="Symbol" w:hint="default"/>
      </w:rPr>
    </w:lvl>
    <w:lvl w:ilvl="7" w:tplc="43FEF0D8" w:tentative="1">
      <w:start w:val="1"/>
      <w:numFmt w:val="bullet"/>
      <w:lvlText w:val="o"/>
      <w:lvlJc w:val="left"/>
      <w:pPr>
        <w:ind w:left="5760" w:hanging="360"/>
      </w:pPr>
      <w:rPr>
        <w:rFonts w:ascii="Courier New" w:hAnsi="Courier New" w:cs="Courier New" w:hint="default"/>
      </w:rPr>
    </w:lvl>
    <w:lvl w:ilvl="8" w:tplc="3738D88C" w:tentative="1">
      <w:start w:val="1"/>
      <w:numFmt w:val="bullet"/>
      <w:lvlText w:val=""/>
      <w:lvlJc w:val="left"/>
      <w:pPr>
        <w:ind w:left="6480" w:hanging="360"/>
      </w:pPr>
      <w:rPr>
        <w:rFonts w:ascii="Wingdings" w:hAnsi="Wingdings" w:hint="default"/>
      </w:rPr>
    </w:lvl>
  </w:abstractNum>
  <w:abstractNum w:abstractNumId="4" w15:restartNumberingAfterBreak="0">
    <w:nsid w:val="1A277AFC"/>
    <w:multiLevelType w:val="hybridMultilevel"/>
    <w:tmpl w:val="251E707C"/>
    <w:lvl w:ilvl="0" w:tplc="2A4E77C6">
      <w:start w:val="1"/>
      <w:numFmt w:val="bullet"/>
      <w:lvlText w:val=""/>
      <w:lvlJc w:val="left"/>
      <w:pPr>
        <w:ind w:left="720" w:hanging="360"/>
      </w:pPr>
      <w:rPr>
        <w:rFonts w:ascii="Symbol" w:hAnsi="Symbol" w:hint="default"/>
        <w:color w:val="A5A5A5" w:themeColor="accent3"/>
        <w:u w:color="4472C4"/>
      </w:rPr>
    </w:lvl>
    <w:lvl w:ilvl="1" w:tplc="59708EF8" w:tentative="1">
      <w:start w:val="1"/>
      <w:numFmt w:val="lowerLetter"/>
      <w:lvlText w:val="%2."/>
      <w:lvlJc w:val="left"/>
      <w:pPr>
        <w:ind w:left="1440" w:hanging="360"/>
      </w:pPr>
    </w:lvl>
    <w:lvl w:ilvl="2" w:tplc="6A166AFC" w:tentative="1">
      <w:start w:val="1"/>
      <w:numFmt w:val="lowerRoman"/>
      <w:lvlText w:val="%3."/>
      <w:lvlJc w:val="right"/>
      <w:pPr>
        <w:ind w:left="2160" w:hanging="180"/>
      </w:pPr>
    </w:lvl>
    <w:lvl w:ilvl="3" w:tplc="DC346664" w:tentative="1">
      <w:start w:val="1"/>
      <w:numFmt w:val="decimal"/>
      <w:lvlText w:val="%4."/>
      <w:lvlJc w:val="left"/>
      <w:pPr>
        <w:ind w:left="2880" w:hanging="360"/>
      </w:pPr>
    </w:lvl>
    <w:lvl w:ilvl="4" w:tplc="617AFECE" w:tentative="1">
      <w:start w:val="1"/>
      <w:numFmt w:val="lowerLetter"/>
      <w:lvlText w:val="%5."/>
      <w:lvlJc w:val="left"/>
      <w:pPr>
        <w:ind w:left="3600" w:hanging="360"/>
      </w:pPr>
    </w:lvl>
    <w:lvl w:ilvl="5" w:tplc="EBAEF6B8" w:tentative="1">
      <w:start w:val="1"/>
      <w:numFmt w:val="lowerRoman"/>
      <w:lvlText w:val="%6."/>
      <w:lvlJc w:val="right"/>
      <w:pPr>
        <w:ind w:left="4320" w:hanging="180"/>
      </w:pPr>
    </w:lvl>
    <w:lvl w:ilvl="6" w:tplc="B3A438F2" w:tentative="1">
      <w:start w:val="1"/>
      <w:numFmt w:val="decimal"/>
      <w:lvlText w:val="%7."/>
      <w:lvlJc w:val="left"/>
      <w:pPr>
        <w:ind w:left="5040" w:hanging="360"/>
      </w:pPr>
    </w:lvl>
    <w:lvl w:ilvl="7" w:tplc="EA681546" w:tentative="1">
      <w:start w:val="1"/>
      <w:numFmt w:val="lowerLetter"/>
      <w:lvlText w:val="%8."/>
      <w:lvlJc w:val="left"/>
      <w:pPr>
        <w:ind w:left="5760" w:hanging="360"/>
      </w:pPr>
    </w:lvl>
    <w:lvl w:ilvl="8" w:tplc="A6F47D5C" w:tentative="1">
      <w:start w:val="1"/>
      <w:numFmt w:val="lowerRoman"/>
      <w:lvlText w:val="%9."/>
      <w:lvlJc w:val="right"/>
      <w:pPr>
        <w:ind w:left="6480" w:hanging="180"/>
      </w:pPr>
    </w:lvl>
  </w:abstractNum>
  <w:abstractNum w:abstractNumId="5" w15:restartNumberingAfterBreak="0">
    <w:nsid w:val="2D9448EF"/>
    <w:multiLevelType w:val="hybridMultilevel"/>
    <w:tmpl w:val="A92A2166"/>
    <w:lvl w:ilvl="0" w:tplc="CD0A7B48">
      <w:start w:val="1"/>
      <w:numFmt w:val="bullet"/>
      <w:lvlText w:val=""/>
      <w:lvlJc w:val="left"/>
      <w:pPr>
        <w:ind w:left="720" w:hanging="360"/>
      </w:pPr>
      <w:rPr>
        <w:rFonts w:ascii="Symbol" w:hAnsi="Symbol" w:hint="default"/>
        <w:color w:val="4472C4" w:themeColor="accent5"/>
        <w:u w:color="4472C4"/>
      </w:rPr>
    </w:lvl>
    <w:lvl w:ilvl="1" w:tplc="162A9236" w:tentative="1">
      <w:start w:val="1"/>
      <w:numFmt w:val="lowerLetter"/>
      <w:lvlText w:val="%2."/>
      <w:lvlJc w:val="left"/>
      <w:pPr>
        <w:ind w:left="1440" w:hanging="360"/>
      </w:pPr>
    </w:lvl>
    <w:lvl w:ilvl="2" w:tplc="B7DE7246" w:tentative="1">
      <w:start w:val="1"/>
      <w:numFmt w:val="lowerRoman"/>
      <w:lvlText w:val="%3."/>
      <w:lvlJc w:val="right"/>
      <w:pPr>
        <w:ind w:left="2160" w:hanging="180"/>
      </w:pPr>
    </w:lvl>
    <w:lvl w:ilvl="3" w:tplc="4C8033C2" w:tentative="1">
      <w:start w:val="1"/>
      <w:numFmt w:val="decimal"/>
      <w:lvlText w:val="%4."/>
      <w:lvlJc w:val="left"/>
      <w:pPr>
        <w:ind w:left="2880" w:hanging="360"/>
      </w:pPr>
    </w:lvl>
    <w:lvl w:ilvl="4" w:tplc="280CA1E2" w:tentative="1">
      <w:start w:val="1"/>
      <w:numFmt w:val="lowerLetter"/>
      <w:lvlText w:val="%5."/>
      <w:lvlJc w:val="left"/>
      <w:pPr>
        <w:ind w:left="3600" w:hanging="360"/>
      </w:pPr>
    </w:lvl>
    <w:lvl w:ilvl="5" w:tplc="E0FA82A0" w:tentative="1">
      <w:start w:val="1"/>
      <w:numFmt w:val="lowerRoman"/>
      <w:lvlText w:val="%6."/>
      <w:lvlJc w:val="right"/>
      <w:pPr>
        <w:ind w:left="4320" w:hanging="180"/>
      </w:pPr>
    </w:lvl>
    <w:lvl w:ilvl="6" w:tplc="A0103354" w:tentative="1">
      <w:start w:val="1"/>
      <w:numFmt w:val="decimal"/>
      <w:lvlText w:val="%7."/>
      <w:lvlJc w:val="left"/>
      <w:pPr>
        <w:ind w:left="5040" w:hanging="360"/>
      </w:pPr>
    </w:lvl>
    <w:lvl w:ilvl="7" w:tplc="8118EF0C" w:tentative="1">
      <w:start w:val="1"/>
      <w:numFmt w:val="lowerLetter"/>
      <w:lvlText w:val="%8."/>
      <w:lvlJc w:val="left"/>
      <w:pPr>
        <w:ind w:left="5760" w:hanging="360"/>
      </w:pPr>
    </w:lvl>
    <w:lvl w:ilvl="8" w:tplc="3BA0EBEE" w:tentative="1">
      <w:start w:val="1"/>
      <w:numFmt w:val="lowerRoman"/>
      <w:lvlText w:val="%9."/>
      <w:lvlJc w:val="right"/>
      <w:pPr>
        <w:ind w:left="6480" w:hanging="180"/>
      </w:pPr>
    </w:lvl>
  </w:abstractNum>
  <w:abstractNum w:abstractNumId="6" w15:restartNumberingAfterBreak="0">
    <w:nsid w:val="528C1828"/>
    <w:multiLevelType w:val="hybridMultilevel"/>
    <w:tmpl w:val="45148FEC"/>
    <w:lvl w:ilvl="0" w:tplc="19FA143E">
      <w:start w:val="1"/>
      <w:numFmt w:val="decimal"/>
      <w:pStyle w:val="Listaconnmeros"/>
      <w:lvlText w:val="%1."/>
      <w:lvlJc w:val="left"/>
      <w:pPr>
        <w:ind w:left="720" w:hanging="360"/>
      </w:pPr>
      <w:rPr>
        <w:rFonts w:hint="default"/>
        <w:b/>
        <w:color w:val="ED7D31" w:themeColor="accent2"/>
        <w:u w:color="4472C4"/>
      </w:rPr>
    </w:lvl>
    <w:lvl w:ilvl="1" w:tplc="02421A2C">
      <w:start w:val="1"/>
      <w:numFmt w:val="bullet"/>
      <w:lvlText w:val="o"/>
      <w:lvlJc w:val="left"/>
      <w:pPr>
        <w:ind w:left="1440" w:hanging="360"/>
      </w:pPr>
      <w:rPr>
        <w:rFonts w:ascii="Courier New" w:hAnsi="Courier New" w:cs="Courier New" w:hint="default"/>
      </w:rPr>
    </w:lvl>
    <w:lvl w:ilvl="2" w:tplc="7C3A36AE" w:tentative="1">
      <w:start w:val="1"/>
      <w:numFmt w:val="bullet"/>
      <w:lvlText w:val=""/>
      <w:lvlJc w:val="left"/>
      <w:pPr>
        <w:ind w:left="2160" w:hanging="360"/>
      </w:pPr>
      <w:rPr>
        <w:rFonts w:ascii="Wingdings" w:hAnsi="Wingdings" w:hint="default"/>
      </w:rPr>
    </w:lvl>
    <w:lvl w:ilvl="3" w:tplc="FE7EB09C" w:tentative="1">
      <w:start w:val="1"/>
      <w:numFmt w:val="bullet"/>
      <w:lvlText w:val=""/>
      <w:lvlJc w:val="left"/>
      <w:pPr>
        <w:ind w:left="2880" w:hanging="360"/>
      </w:pPr>
      <w:rPr>
        <w:rFonts w:ascii="Symbol" w:hAnsi="Symbol" w:hint="default"/>
      </w:rPr>
    </w:lvl>
    <w:lvl w:ilvl="4" w:tplc="C7DE1AC8" w:tentative="1">
      <w:start w:val="1"/>
      <w:numFmt w:val="bullet"/>
      <w:lvlText w:val="o"/>
      <w:lvlJc w:val="left"/>
      <w:pPr>
        <w:ind w:left="3600" w:hanging="360"/>
      </w:pPr>
      <w:rPr>
        <w:rFonts w:ascii="Courier New" w:hAnsi="Courier New" w:cs="Courier New" w:hint="default"/>
      </w:rPr>
    </w:lvl>
    <w:lvl w:ilvl="5" w:tplc="C3D0A924" w:tentative="1">
      <w:start w:val="1"/>
      <w:numFmt w:val="bullet"/>
      <w:lvlText w:val=""/>
      <w:lvlJc w:val="left"/>
      <w:pPr>
        <w:ind w:left="4320" w:hanging="360"/>
      </w:pPr>
      <w:rPr>
        <w:rFonts w:ascii="Wingdings" w:hAnsi="Wingdings" w:hint="default"/>
      </w:rPr>
    </w:lvl>
    <w:lvl w:ilvl="6" w:tplc="5016CE5E" w:tentative="1">
      <w:start w:val="1"/>
      <w:numFmt w:val="bullet"/>
      <w:lvlText w:val=""/>
      <w:lvlJc w:val="left"/>
      <w:pPr>
        <w:ind w:left="5040" w:hanging="360"/>
      </w:pPr>
      <w:rPr>
        <w:rFonts w:ascii="Symbol" w:hAnsi="Symbol" w:hint="default"/>
      </w:rPr>
    </w:lvl>
    <w:lvl w:ilvl="7" w:tplc="71065C0E" w:tentative="1">
      <w:start w:val="1"/>
      <w:numFmt w:val="bullet"/>
      <w:lvlText w:val="o"/>
      <w:lvlJc w:val="left"/>
      <w:pPr>
        <w:ind w:left="5760" w:hanging="360"/>
      </w:pPr>
      <w:rPr>
        <w:rFonts w:ascii="Courier New" w:hAnsi="Courier New" w:cs="Courier New" w:hint="default"/>
      </w:rPr>
    </w:lvl>
    <w:lvl w:ilvl="8" w:tplc="1BD655C2"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2"/>
  </w:num>
  <w:num w:numId="6">
    <w:abstractNumId w:val="1"/>
  </w:num>
  <w:num w:numId="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C12"/>
    <w:rsid w:val="00687483"/>
    <w:rsid w:val="00692C12"/>
    <w:rsid w:val="006E5C9B"/>
    <w:rsid w:val="00720A2E"/>
    <w:rsid w:val="007349AC"/>
    <w:rsid w:val="00751C60"/>
    <w:rsid w:val="007656AF"/>
    <w:rsid w:val="008726A6"/>
    <w:rsid w:val="00910BD2"/>
    <w:rsid w:val="00B34C1A"/>
    <w:rsid w:val="00D136AB"/>
    <w:rsid w:val="00D5514D"/>
    <w:rsid w:val="00D6360C"/>
    <w:rsid w:val="00F72121"/>
    <w:rsid w:val="00FD6BEB"/>
    <w:rsid w:val="00FF4C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720A2E"/>
    <w:pPr>
      <w:spacing w:after="0" w:line="288" w:lineRule="auto"/>
      <w:contextualSpacing/>
      <w:jc w:val="center"/>
    </w:pPr>
    <w:rPr>
      <w:rFonts w:asciiTheme="majorHAnsi" w:eastAsiaTheme="majorEastAsia" w:hAnsiTheme="majorHAnsi" w:cstheme="majorBidi"/>
      <w:b/>
      <w:color w:val="FFFFFF" w:themeColor="background1"/>
      <w:spacing w:val="-10"/>
      <w:kern w:val="28"/>
      <w:sz w:val="96"/>
      <w:szCs w:val="56"/>
      <w:lang w:eastAsia="en-US"/>
    </w:rPr>
  </w:style>
  <w:style w:type="character" w:customStyle="1" w:styleId="TtuloCar">
    <w:name w:val="Título Car"/>
    <w:basedOn w:val="Fuentedeprrafopredeter"/>
    <w:link w:val="Ttulo"/>
    <w:uiPriority w:val="10"/>
    <w:rsid w:val="00720A2E"/>
    <w:rPr>
      <w:rFonts w:asciiTheme="majorHAnsi" w:eastAsiaTheme="majorEastAsia" w:hAnsiTheme="majorHAnsi" w:cstheme="majorBidi"/>
      <w:b/>
      <w:color w:val="FFFFFF" w:themeColor="background1"/>
      <w:spacing w:val="-10"/>
      <w:kern w:val="28"/>
      <w:sz w:val="96"/>
      <w:szCs w:val="56"/>
      <w:lang w:eastAsia="en-US"/>
    </w:rPr>
  </w:style>
  <w:style w:type="paragraph" w:styleId="Listaconvietas">
    <w:name w:val="List Bullet"/>
    <w:basedOn w:val="Normal"/>
    <w:uiPriority w:val="99"/>
    <w:pPr>
      <w:numPr>
        <w:numId w:val="1"/>
      </w:numPr>
      <w:spacing w:after="200" w:line="276" w:lineRule="auto"/>
      <w:ind w:left="340" w:hanging="340"/>
    </w:pPr>
    <w:rPr>
      <w:rFonts w:eastAsiaTheme="minorHAnsi"/>
      <w:color w:val="595959" w:themeColor="text1" w:themeTint="A6"/>
      <w:sz w:val="23"/>
      <w:szCs w:val="24"/>
      <w:lang w:eastAsia="en-US"/>
    </w:rPr>
  </w:style>
  <w:style w:type="paragraph" w:styleId="Listaconnmeros">
    <w:name w:val="List Number"/>
    <w:basedOn w:val="Normal"/>
    <w:uiPriority w:val="99"/>
    <w:rsid w:val="00687483"/>
    <w:pPr>
      <w:numPr>
        <w:numId w:val="2"/>
      </w:numPr>
      <w:spacing w:after="200" w:line="276" w:lineRule="auto"/>
      <w:ind w:left="340" w:hanging="340"/>
    </w:pPr>
    <w:rPr>
      <w:rFonts w:eastAsiaTheme="minorHAnsi"/>
      <w:color w:val="595959" w:themeColor="text1" w:themeTint="A6"/>
      <w:sz w:val="23"/>
      <w:szCs w:val="24"/>
      <w:lang w:eastAsia="en-US"/>
    </w:rPr>
  </w:style>
  <w:style w:type="paragraph" w:styleId="Listaconvietas2">
    <w:name w:val="List Bullet 2"/>
    <w:basedOn w:val="Normal"/>
    <w:uiPriority w:val="99"/>
    <w:pPr>
      <w:numPr>
        <w:numId w:val="7"/>
      </w:numPr>
      <w:spacing w:after="0" w:line="288" w:lineRule="auto"/>
    </w:pPr>
    <w:rPr>
      <w:rFonts w:eastAsiaTheme="minorHAnsi"/>
      <w:color w:val="595959" w:themeColor="text1" w:themeTint="A6"/>
      <w:sz w:val="23"/>
      <w:szCs w:val="24"/>
      <w:lang w:eastAsia="en-US"/>
    </w:rPr>
  </w:style>
  <w:style w:type="paragraph" w:customStyle="1" w:styleId="BD2E61E400A5418E836B138336D3B9EE">
    <w:name w:val="BD2E61E400A5418E836B138336D3B9EE"/>
    <w:rsid w:val="00720A2E"/>
  </w:style>
  <w:style w:type="paragraph" w:customStyle="1" w:styleId="72834985108F4A41AED293AEF5661C3F">
    <w:name w:val="72834985108F4A41AED293AEF5661C3F"/>
    <w:rsid w:val="00720A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4">
      <a:majorFont>
        <a:latin typeface="Gill Sans MT"/>
        <a:ea typeface=""/>
        <a:cs typeface=""/>
      </a:majorFont>
      <a:minorFont>
        <a:latin typeface="Arial "/>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f68696-f911-46c2-968c-efe26ea74d29}">
  <we:reference id="75e25fcc-a90e-40ef-be4b-6f3521af723b" version="1.0.0.0" store="https://drive.lefebvre.es/sites/misapps" storeType="spcatalog"/>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39119B689C5A489EDCFF307E6A917C" ma:contentTypeVersion="0" ma:contentTypeDescription="Create a new document." ma:contentTypeScope="" ma:versionID="1e3b5857ce102be0da5cb9ba196fbccc">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7C2B9-286F-4141-BB17-278B3D763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210A73A-12AE-40FB-9643-5C7791D7D3C1}">
  <ds:schemaRefs>
    <ds:schemaRef ds:uri="http://schemas.microsoft.com/sharepoint/v3/contenttype/forms"/>
  </ds:schemaRefs>
</ds:datastoreItem>
</file>

<file path=customXml/itemProps3.xml><?xml version="1.0" encoding="utf-8"?>
<ds:datastoreItem xmlns:ds="http://schemas.openxmlformats.org/officeDocument/2006/customXml" ds:itemID="{A3A1D0E4-03F4-4455-B584-C699F9390B76}">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C17106BC-3F50-467A-9AAE-FDBFB51D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DESDE CASA</Template>
  <TotalTime>0</TotalTime>
  <Pages>7</Pages>
  <Words>1442</Words>
  <Characters>7933</Characters>
  <Application>Microsoft Office Word</Application>
  <DocSecurity>0</DocSecurity>
  <Lines>66</Lines>
  <Paragraphs>18</Paragraphs>
  <ScaleCrop>false</ScaleCrop>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POLÍTICA DE COMPLIANCE</dc:title>
  <dc:subject>SISTEMA DE GESTIÓN DE COMPLIANCE PENAL</dc:subject>
  <dc:creator/>
  <cp:lastModifiedBy/>
  <cp:revision>3</cp:revision>
  <dcterms:created xsi:type="dcterms:W3CDTF">2023-05-17T10:48:00Z</dcterms:created>
  <dcterms:modified xsi:type="dcterms:W3CDTF">2025-09-18T11:51:00Z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0x010100CF39119B689C5A489EDCFF307E6A917C</vt:lpwstr>
  </property>
</Properties>
</file>